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2265" w14:textId="77777777" w:rsidR="000633AD" w:rsidRDefault="009B6866" w:rsidP="009B6866">
      <w:r w:rsidRPr="00E53DFC">
        <w:rPr>
          <w:rFonts w:ascii="Arial" w:hAnsi="Arial" w:cs="Arial"/>
          <w:noProof/>
          <w:color w:val="FFFFFF" w:themeColor="background1"/>
          <w:sz w:val="144"/>
          <w:szCs w:val="24"/>
          <w:lang w:eastAsia="en-GB"/>
        </w:rPr>
        <w:drawing>
          <wp:anchor distT="36576" distB="36576" distL="36576" distR="36576" simplePos="0" relativeHeight="251659264" behindDoc="0" locked="0" layoutInCell="1" allowOverlap="1" wp14:anchorId="24208DA4" wp14:editId="0FE6823B">
            <wp:simplePos x="0" y="0"/>
            <wp:positionH relativeFrom="column">
              <wp:posOffset>4961890</wp:posOffset>
            </wp:positionH>
            <wp:positionV relativeFrom="paragraph">
              <wp:posOffset>-921385</wp:posOffset>
            </wp:positionV>
            <wp:extent cx="1662430" cy="1110615"/>
            <wp:effectExtent l="0" t="0" r="0" b="0"/>
            <wp:wrapNone/>
            <wp:docPr id="69" name="Picture 69" descr="Dorset HealthCare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rset HealthCare University NHS Foundation Trust RGB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430" cy="111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7691">
        <w:t>GP Practice address</w:t>
      </w:r>
      <w:r w:rsidR="00BA7691">
        <w:tab/>
      </w:r>
      <w:r w:rsidR="00BA7691">
        <w:tab/>
      </w:r>
      <w:r w:rsidR="00BA7691">
        <w:tab/>
      </w:r>
      <w:r w:rsidR="00BA7691">
        <w:tab/>
      </w:r>
      <w:r w:rsidR="00BA7691">
        <w:tab/>
      </w:r>
      <w:r w:rsidR="00BA7691">
        <w:tab/>
      </w:r>
      <w:r w:rsidR="00BA7691">
        <w:tab/>
        <w:t>CMHT address</w:t>
      </w:r>
    </w:p>
    <w:p w14:paraId="213A5423" w14:textId="77777777" w:rsidR="009B6866" w:rsidRDefault="009B6866"/>
    <w:p w14:paraId="55BA7537" w14:textId="77777777" w:rsidR="00BA7691" w:rsidRDefault="00BA7691">
      <w:r>
        <w:t>Date</w:t>
      </w:r>
    </w:p>
    <w:p w14:paraId="6D2FA927" w14:textId="77777777" w:rsidR="00BA7691" w:rsidRPr="005C410E" w:rsidRDefault="00BA7691" w:rsidP="009B6866">
      <w:pPr>
        <w:rPr>
          <w:rFonts w:ascii="Arial" w:hAnsi="Arial" w:cs="Arial"/>
        </w:rPr>
      </w:pPr>
      <w:r w:rsidRPr="005C410E">
        <w:rPr>
          <w:rFonts w:ascii="Arial" w:hAnsi="Arial" w:cs="Arial"/>
        </w:rPr>
        <w:t>Dear Dr</w:t>
      </w:r>
      <w:r w:rsidR="009B6866" w:rsidRPr="005C410E">
        <w:rPr>
          <w:rFonts w:ascii="Arial" w:hAnsi="Arial" w:cs="Arial"/>
        </w:rPr>
        <w:t xml:space="preserve"> …</w:t>
      </w:r>
    </w:p>
    <w:p w14:paraId="587925C4" w14:textId="77777777" w:rsidR="00C01EBB" w:rsidRDefault="005C410E" w:rsidP="000D50B5">
      <w:pPr>
        <w:rPr>
          <w:rFonts w:ascii="Arial" w:eastAsia="Times New Roman" w:hAnsi="Arial" w:cs="Arial"/>
          <w:bCs/>
        </w:rPr>
      </w:pPr>
      <w:r>
        <w:rPr>
          <w:rFonts w:ascii="Arial" w:eastAsia="Times New Roman" w:hAnsi="Arial" w:cs="Arial"/>
          <w:bCs/>
        </w:rPr>
        <w:t xml:space="preserve">On the following page is a list of patients registered at your practice who are prescribed clozapine.  </w:t>
      </w:r>
      <w:r w:rsidR="00C01EBB">
        <w:rPr>
          <w:rFonts w:ascii="Arial" w:eastAsia="Times New Roman" w:hAnsi="Arial" w:cs="Arial"/>
          <w:bCs/>
        </w:rPr>
        <w:t xml:space="preserve">Please </w:t>
      </w:r>
      <w:r w:rsidR="000D50B5">
        <w:rPr>
          <w:rFonts w:ascii="Arial" w:eastAsia="Times New Roman" w:hAnsi="Arial" w:cs="Arial"/>
          <w:bCs/>
        </w:rPr>
        <w:t xml:space="preserve">can you </w:t>
      </w:r>
      <w:r w:rsidR="00C01EBB">
        <w:rPr>
          <w:rFonts w:ascii="Arial" w:eastAsia="Times New Roman" w:hAnsi="Arial" w:cs="Arial"/>
          <w:bCs/>
        </w:rPr>
        <w:t xml:space="preserve">add clozapine as a prescribed medication </w:t>
      </w:r>
      <w:r w:rsidR="000D50B5">
        <w:rPr>
          <w:rFonts w:ascii="Arial" w:eastAsia="Times New Roman" w:hAnsi="Arial" w:cs="Arial"/>
          <w:bCs/>
        </w:rPr>
        <w:t xml:space="preserve">to </w:t>
      </w:r>
      <w:r w:rsidR="00C01EBB">
        <w:rPr>
          <w:rFonts w:ascii="Arial" w:eastAsia="Times New Roman" w:hAnsi="Arial" w:cs="Arial"/>
          <w:bCs/>
        </w:rPr>
        <w:t>the summary care record</w:t>
      </w:r>
      <w:r>
        <w:rPr>
          <w:rFonts w:ascii="Arial" w:eastAsia="Times New Roman" w:hAnsi="Arial" w:cs="Arial"/>
          <w:bCs/>
        </w:rPr>
        <w:t xml:space="preserve"> of these</w:t>
      </w:r>
      <w:r w:rsidR="000D50B5">
        <w:rPr>
          <w:rFonts w:ascii="Arial" w:eastAsia="Times New Roman" w:hAnsi="Arial" w:cs="Arial"/>
          <w:bCs/>
        </w:rPr>
        <w:t xml:space="preserve"> patient</w:t>
      </w:r>
      <w:r>
        <w:rPr>
          <w:rFonts w:ascii="Arial" w:eastAsia="Times New Roman" w:hAnsi="Arial" w:cs="Arial"/>
          <w:bCs/>
        </w:rPr>
        <w:t>s</w:t>
      </w:r>
      <w:r w:rsidR="000D50B5">
        <w:rPr>
          <w:rFonts w:ascii="Arial" w:eastAsia="Times New Roman" w:hAnsi="Arial" w:cs="Arial"/>
          <w:bCs/>
        </w:rPr>
        <w:t>.</w:t>
      </w:r>
      <w:r>
        <w:rPr>
          <w:rFonts w:ascii="Arial" w:eastAsia="Times New Roman" w:hAnsi="Arial" w:cs="Arial"/>
          <w:bCs/>
        </w:rPr>
        <w:t xml:space="preserve">  Guidance about how to d</w:t>
      </w:r>
      <w:bookmarkStart w:id="0" w:name="_GoBack"/>
      <w:bookmarkEnd w:id="0"/>
      <w:r>
        <w:rPr>
          <w:rFonts w:ascii="Arial" w:eastAsia="Times New Roman" w:hAnsi="Arial" w:cs="Arial"/>
          <w:bCs/>
        </w:rPr>
        <w:t xml:space="preserve">o this is given at the end of this letter.  </w:t>
      </w:r>
    </w:p>
    <w:p w14:paraId="3AAABFEC" w14:textId="77777777" w:rsidR="0033448A" w:rsidRDefault="0033448A" w:rsidP="000D50B5">
      <w:pPr>
        <w:rPr>
          <w:rFonts w:ascii="Arial" w:eastAsia="Times New Roman" w:hAnsi="Arial" w:cs="Arial"/>
          <w:bCs/>
        </w:rPr>
      </w:pPr>
      <w:r>
        <w:rPr>
          <w:rFonts w:ascii="Arial" w:eastAsia="Times New Roman" w:hAnsi="Arial" w:cs="Arial"/>
          <w:bCs/>
        </w:rPr>
        <w:t xml:space="preserve">The </w:t>
      </w:r>
      <w:r w:rsidR="000D50B5">
        <w:rPr>
          <w:rFonts w:ascii="Arial" w:eastAsia="Times New Roman" w:hAnsi="Arial" w:cs="Arial"/>
          <w:bCs/>
        </w:rPr>
        <w:t xml:space="preserve">prescribing, monitoring and supply of clozapine </w:t>
      </w:r>
      <w:r>
        <w:rPr>
          <w:rFonts w:ascii="Arial" w:eastAsia="Times New Roman" w:hAnsi="Arial" w:cs="Arial"/>
          <w:bCs/>
        </w:rPr>
        <w:t>is managed by Dorset Healthcare</w:t>
      </w:r>
      <w:r w:rsidR="00911246">
        <w:rPr>
          <w:rFonts w:ascii="Arial" w:eastAsia="Times New Roman" w:hAnsi="Arial" w:cs="Arial"/>
          <w:bCs/>
        </w:rPr>
        <w:t xml:space="preserve">. </w:t>
      </w:r>
      <w:r w:rsidR="005C410E">
        <w:rPr>
          <w:rFonts w:ascii="Arial" w:eastAsia="Times New Roman" w:hAnsi="Arial" w:cs="Arial"/>
          <w:bCs/>
        </w:rPr>
        <w:t>This will remain the case.</w:t>
      </w:r>
    </w:p>
    <w:p w14:paraId="439193E8" w14:textId="77777777" w:rsidR="005C410E" w:rsidRDefault="00C01EBB" w:rsidP="0033448A">
      <w:pPr>
        <w:rPr>
          <w:rFonts w:ascii="Arial" w:eastAsia="Times New Roman" w:hAnsi="Arial" w:cs="Arial"/>
          <w:bCs/>
        </w:rPr>
      </w:pPr>
      <w:r>
        <w:rPr>
          <w:rFonts w:ascii="Arial" w:eastAsia="Times New Roman" w:hAnsi="Arial" w:cs="Arial"/>
          <w:bCs/>
        </w:rPr>
        <w:t>Adding clozapine to the summary care record will</w:t>
      </w:r>
      <w:r w:rsidR="00A407DB">
        <w:rPr>
          <w:rFonts w:ascii="Arial" w:eastAsia="Times New Roman" w:hAnsi="Arial" w:cs="Arial"/>
          <w:bCs/>
        </w:rPr>
        <w:t xml:space="preserve"> alert acute hospitals when there are admissions</w:t>
      </w:r>
      <w:r w:rsidR="00CA549D">
        <w:rPr>
          <w:rFonts w:ascii="Arial" w:eastAsia="Times New Roman" w:hAnsi="Arial" w:cs="Arial"/>
          <w:bCs/>
        </w:rPr>
        <w:t xml:space="preserve">. </w:t>
      </w:r>
      <w:r w:rsidR="000D50B5">
        <w:rPr>
          <w:rFonts w:ascii="Arial" w:eastAsia="Times New Roman" w:hAnsi="Arial" w:cs="Arial"/>
          <w:bCs/>
        </w:rPr>
        <w:t>T</w:t>
      </w:r>
      <w:r w:rsidR="00A407DB">
        <w:rPr>
          <w:rFonts w:ascii="Arial" w:eastAsia="Times New Roman" w:hAnsi="Arial" w:cs="Arial"/>
          <w:bCs/>
        </w:rPr>
        <w:t xml:space="preserve">here have been several incidents locally where this was not </w:t>
      </w:r>
      <w:r>
        <w:rPr>
          <w:rFonts w:ascii="Arial" w:eastAsia="Times New Roman" w:hAnsi="Arial" w:cs="Arial"/>
          <w:bCs/>
        </w:rPr>
        <w:t>identified</w:t>
      </w:r>
      <w:r w:rsidR="000D50B5">
        <w:rPr>
          <w:rFonts w:ascii="Arial" w:eastAsia="Times New Roman" w:hAnsi="Arial" w:cs="Arial"/>
          <w:bCs/>
        </w:rPr>
        <w:t>,</w:t>
      </w:r>
      <w:r w:rsidR="00A407DB">
        <w:rPr>
          <w:rFonts w:ascii="Arial" w:eastAsia="Times New Roman" w:hAnsi="Arial" w:cs="Arial"/>
          <w:bCs/>
        </w:rPr>
        <w:t xml:space="preserve"> leading to rapid deterioration in mental health.</w:t>
      </w:r>
      <w:r w:rsidR="00CA549D">
        <w:rPr>
          <w:rFonts w:ascii="Arial" w:eastAsia="Times New Roman" w:hAnsi="Arial" w:cs="Arial"/>
          <w:bCs/>
        </w:rPr>
        <w:t xml:space="preserve">  </w:t>
      </w:r>
    </w:p>
    <w:p w14:paraId="42E3F696" w14:textId="77777777" w:rsidR="00A407DB" w:rsidRDefault="005C410E" w:rsidP="0033448A">
      <w:pPr>
        <w:rPr>
          <w:rFonts w:ascii="Arial" w:eastAsia="Times New Roman" w:hAnsi="Arial" w:cs="Arial"/>
          <w:bCs/>
        </w:rPr>
      </w:pPr>
      <w:r>
        <w:rPr>
          <w:rFonts w:ascii="Arial" w:eastAsia="Times New Roman" w:hAnsi="Arial" w:cs="Arial"/>
          <w:bCs/>
        </w:rPr>
        <w:t>It is also important that you and your colleagues are aware that a patient is taking clozapine,</w:t>
      </w:r>
      <w:r w:rsidRPr="005C410E">
        <w:rPr>
          <w:rFonts w:ascii="Arial" w:eastAsia="Times New Roman" w:hAnsi="Arial" w:cs="Arial"/>
          <w:bCs/>
        </w:rPr>
        <w:t xml:space="preserve"> </w:t>
      </w:r>
      <w:r>
        <w:rPr>
          <w:rFonts w:ascii="Arial" w:eastAsia="Times New Roman" w:hAnsi="Arial" w:cs="Arial"/>
          <w:bCs/>
        </w:rPr>
        <w:t xml:space="preserve">because of the potential adverse effects and drug interactions listed below (see BNF/SPC for full list).  </w:t>
      </w:r>
      <w:r w:rsidR="000D50B5">
        <w:rPr>
          <w:rFonts w:ascii="Arial" w:eastAsia="Times New Roman" w:hAnsi="Arial" w:cs="Arial"/>
          <w:bCs/>
        </w:rPr>
        <w:t>Please c</w:t>
      </w:r>
      <w:r w:rsidR="00CE5F44">
        <w:rPr>
          <w:rFonts w:ascii="Arial" w:eastAsia="Times New Roman" w:hAnsi="Arial" w:cs="Arial"/>
          <w:bCs/>
        </w:rPr>
        <w:t xml:space="preserve">ontact </w:t>
      </w:r>
      <w:r w:rsidR="00C01EBB">
        <w:rPr>
          <w:rFonts w:ascii="Arial" w:eastAsia="Times New Roman" w:hAnsi="Arial" w:cs="Arial"/>
          <w:bCs/>
        </w:rPr>
        <w:t xml:space="preserve">the </w:t>
      </w:r>
      <w:r w:rsidR="00CE5F44">
        <w:rPr>
          <w:rFonts w:ascii="Arial" w:eastAsia="Times New Roman" w:hAnsi="Arial" w:cs="Arial"/>
          <w:bCs/>
        </w:rPr>
        <w:t xml:space="preserve">CMHT or </w:t>
      </w:r>
      <w:r w:rsidR="000D50B5">
        <w:rPr>
          <w:rFonts w:ascii="Arial" w:eastAsia="Times New Roman" w:hAnsi="Arial" w:cs="Arial"/>
          <w:bCs/>
        </w:rPr>
        <w:t xml:space="preserve">an </w:t>
      </w:r>
      <w:r w:rsidR="00517898">
        <w:rPr>
          <w:rFonts w:ascii="Arial" w:eastAsia="Times New Roman" w:hAnsi="Arial" w:cs="Arial"/>
          <w:bCs/>
        </w:rPr>
        <w:t xml:space="preserve">appropriate </w:t>
      </w:r>
      <w:r w:rsidR="00CE5F44">
        <w:rPr>
          <w:rFonts w:ascii="Arial" w:eastAsia="Times New Roman" w:hAnsi="Arial" w:cs="Arial"/>
          <w:bCs/>
        </w:rPr>
        <w:t>specialist if they occur.</w:t>
      </w:r>
      <w:r w:rsidR="000D50B5">
        <w:rPr>
          <w:rFonts w:ascii="Arial" w:eastAsia="Times New Roman" w:hAnsi="Arial" w:cs="Arial"/>
          <w:bCs/>
        </w:rPr>
        <w:t xml:space="preserve"> </w:t>
      </w:r>
      <w:r w:rsidR="009B6866">
        <w:rPr>
          <w:rFonts w:ascii="Arial" w:eastAsia="Times New Roman" w:hAnsi="Arial" w:cs="Arial"/>
          <w:bCs/>
        </w:rPr>
        <w:t xml:space="preserve"> </w:t>
      </w:r>
    </w:p>
    <w:p w14:paraId="3E77A106" w14:textId="77777777" w:rsidR="00A407DB" w:rsidRPr="00CE5F44" w:rsidRDefault="00A407DB" w:rsidP="00A407DB">
      <w:pPr>
        <w:pStyle w:val="ListParagraph"/>
        <w:numPr>
          <w:ilvl w:val="0"/>
          <w:numId w:val="1"/>
        </w:numPr>
        <w:rPr>
          <w:rFonts w:ascii="Arial" w:eastAsia="Times New Roman" w:hAnsi="Arial" w:cs="Arial"/>
          <w:b/>
          <w:bCs/>
        </w:rPr>
      </w:pPr>
      <w:r w:rsidRPr="00A407DB">
        <w:rPr>
          <w:rFonts w:ascii="Arial" w:eastAsia="Times New Roman" w:hAnsi="Arial" w:cs="Arial"/>
          <w:b/>
          <w:bCs/>
        </w:rPr>
        <w:t>Constipation</w:t>
      </w:r>
      <w:r>
        <w:rPr>
          <w:rFonts w:ascii="Arial" w:eastAsia="Times New Roman" w:hAnsi="Arial" w:cs="Arial"/>
          <w:b/>
          <w:bCs/>
        </w:rPr>
        <w:t xml:space="preserve"> </w:t>
      </w:r>
      <w:r w:rsidR="00CE5F44">
        <w:rPr>
          <w:rFonts w:ascii="Arial" w:eastAsia="Times New Roman" w:hAnsi="Arial" w:cs="Arial"/>
          <w:b/>
          <w:bCs/>
        </w:rPr>
        <w:t>(Paralytic Ileus)</w:t>
      </w:r>
      <w:r w:rsidR="00517898">
        <w:rPr>
          <w:rFonts w:ascii="Arial" w:eastAsia="Times New Roman" w:hAnsi="Arial" w:cs="Arial"/>
          <w:b/>
          <w:bCs/>
        </w:rPr>
        <w:t xml:space="preserve"> </w:t>
      </w:r>
      <w:r>
        <w:rPr>
          <w:rFonts w:ascii="Arial" w:eastAsia="Times New Roman" w:hAnsi="Arial" w:cs="Arial"/>
          <w:bCs/>
        </w:rPr>
        <w:t>– Biggest cause of fatality with clozapine in the UK</w:t>
      </w:r>
      <w:r w:rsidR="00CE5F44">
        <w:rPr>
          <w:rFonts w:ascii="Arial" w:eastAsia="Times New Roman" w:hAnsi="Arial" w:cs="Arial"/>
          <w:bCs/>
        </w:rPr>
        <w:t>. Active treatment of constipation is recommended and long term treatment should be considered. Refer to specialist if no bowel movement for longer than a week.</w:t>
      </w:r>
    </w:p>
    <w:p w14:paraId="0E69366E" w14:textId="77777777" w:rsidR="00CE5F44" w:rsidRDefault="00CE5F44" w:rsidP="00A407DB">
      <w:pPr>
        <w:pStyle w:val="ListParagraph"/>
        <w:numPr>
          <w:ilvl w:val="0"/>
          <w:numId w:val="1"/>
        </w:numPr>
        <w:rPr>
          <w:rFonts w:ascii="Arial" w:eastAsia="Times New Roman" w:hAnsi="Arial" w:cs="Arial"/>
          <w:b/>
          <w:bCs/>
        </w:rPr>
      </w:pPr>
      <w:r>
        <w:rPr>
          <w:rFonts w:ascii="Arial" w:eastAsia="Times New Roman" w:hAnsi="Arial" w:cs="Arial"/>
          <w:b/>
          <w:bCs/>
        </w:rPr>
        <w:t xml:space="preserve">Agranulocytosis </w:t>
      </w:r>
      <w:r>
        <w:rPr>
          <w:rFonts w:ascii="Arial" w:eastAsia="Times New Roman" w:hAnsi="Arial" w:cs="Arial"/>
          <w:bCs/>
        </w:rPr>
        <w:t xml:space="preserve">– Most common in first four months with incidence decreasing after a year. FBC monitored by CMHT but contact if present with unexplained bruising, sore throat or fever. </w:t>
      </w:r>
    </w:p>
    <w:p w14:paraId="7559C5DE" w14:textId="77777777" w:rsidR="004E2D65" w:rsidRDefault="00CE5F44" w:rsidP="00A407DB">
      <w:pPr>
        <w:pStyle w:val="ListParagraph"/>
        <w:numPr>
          <w:ilvl w:val="0"/>
          <w:numId w:val="1"/>
        </w:numPr>
        <w:rPr>
          <w:rFonts w:ascii="Arial" w:eastAsia="Times New Roman" w:hAnsi="Arial" w:cs="Arial"/>
          <w:b/>
          <w:bCs/>
        </w:rPr>
      </w:pPr>
      <w:r w:rsidRPr="004E2D65">
        <w:rPr>
          <w:rFonts w:ascii="Arial" w:eastAsia="Times New Roman" w:hAnsi="Arial" w:cs="Arial"/>
          <w:b/>
          <w:bCs/>
        </w:rPr>
        <w:t xml:space="preserve">Myocarditis/myopathy </w:t>
      </w:r>
      <w:r w:rsidRPr="004E2D65">
        <w:rPr>
          <w:rFonts w:ascii="Arial" w:eastAsia="Times New Roman" w:hAnsi="Arial" w:cs="Arial"/>
          <w:bCs/>
        </w:rPr>
        <w:t xml:space="preserve">– Occurs mainly in first two months of treatment. Monitor for flu-like symptoms, tachycardia and chest pain. </w:t>
      </w:r>
    </w:p>
    <w:p w14:paraId="1008C06D" w14:textId="77777777" w:rsidR="004E2D65" w:rsidRDefault="004E2D65" w:rsidP="00A407DB">
      <w:pPr>
        <w:pStyle w:val="ListParagraph"/>
        <w:numPr>
          <w:ilvl w:val="0"/>
          <w:numId w:val="1"/>
        </w:numPr>
        <w:rPr>
          <w:rFonts w:ascii="Arial" w:eastAsia="Times New Roman" w:hAnsi="Arial" w:cs="Arial"/>
          <w:b/>
          <w:bCs/>
        </w:rPr>
      </w:pPr>
      <w:r w:rsidRPr="004E2D65">
        <w:rPr>
          <w:rFonts w:ascii="Arial" w:eastAsia="Times New Roman" w:hAnsi="Arial" w:cs="Arial"/>
          <w:b/>
          <w:bCs/>
        </w:rPr>
        <w:t>Metabolic syndrome</w:t>
      </w:r>
      <w:r w:rsidR="00EF7FD5">
        <w:rPr>
          <w:rFonts w:ascii="Arial" w:eastAsia="Times New Roman" w:hAnsi="Arial" w:cs="Arial"/>
          <w:bCs/>
        </w:rPr>
        <w:t xml:space="preserve"> </w:t>
      </w:r>
      <w:proofErr w:type="gramStart"/>
      <w:r w:rsidR="00EF7FD5" w:rsidRPr="004E2D65">
        <w:rPr>
          <w:rFonts w:ascii="Arial" w:eastAsia="Times New Roman" w:hAnsi="Arial" w:cs="Arial"/>
          <w:bCs/>
        </w:rPr>
        <w:t xml:space="preserve">– </w:t>
      </w:r>
      <w:r w:rsidR="00EF7FD5">
        <w:rPr>
          <w:rFonts w:ascii="Arial" w:eastAsia="Times New Roman" w:hAnsi="Arial" w:cs="Arial"/>
          <w:bCs/>
        </w:rPr>
        <w:t xml:space="preserve"> W</w:t>
      </w:r>
      <w:r>
        <w:rPr>
          <w:rFonts w:ascii="Arial" w:eastAsia="Times New Roman" w:hAnsi="Arial" w:cs="Arial"/>
          <w:bCs/>
        </w:rPr>
        <w:t>eight</w:t>
      </w:r>
      <w:proofErr w:type="gramEnd"/>
      <w:r>
        <w:rPr>
          <w:rFonts w:ascii="Arial" w:eastAsia="Times New Roman" w:hAnsi="Arial" w:cs="Arial"/>
          <w:bCs/>
        </w:rPr>
        <w:t xml:space="preserve"> gain, raised glucose and lipid</w:t>
      </w:r>
      <w:r w:rsidR="00EF7FD5">
        <w:rPr>
          <w:rFonts w:ascii="Arial" w:eastAsia="Times New Roman" w:hAnsi="Arial" w:cs="Arial"/>
          <w:bCs/>
        </w:rPr>
        <w:t>s</w:t>
      </w:r>
      <w:r>
        <w:rPr>
          <w:rFonts w:ascii="Arial" w:eastAsia="Times New Roman" w:hAnsi="Arial" w:cs="Arial"/>
          <w:bCs/>
        </w:rPr>
        <w:t>.</w:t>
      </w:r>
    </w:p>
    <w:p w14:paraId="3ACAC2EE" w14:textId="77777777" w:rsidR="00CE5F44" w:rsidRPr="004E2D65" w:rsidRDefault="00CE5F44" w:rsidP="00A407DB">
      <w:pPr>
        <w:pStyle w:val="ListParagraph"/>
        <w:numPr>
          <w:ilvl w:val="0"/>
          <w:numId w:val="1"/>
        </w:numPr>
        <w:rPr>
          <w:rFonts w:ascii="Arial" w:eastAsia="Times New Roman" w:hAnsi="Arial" w:cs="Arial"/>
          <w:b/>
          <w:bCs/>
        </w:rPr>
      </w:pPr>
      <w:r w:rsidRPr="004E2D65">
        <w:rPr>
          <w:rFonts w:ascii="Arial" w:eastAsia="Times New Roman" w:hAnsi="Arial" w:cs="Arial"/>
          <w:b/>
          <w:bCs/>
        </w:rPr>
        <w:t>Interactions</w:t>
      </w:r>
      <w:r w:rsidR="00517898" w:rsidRPr="004E2D65">
        <w:rPr>
          <w:rFonts w:ascii="Arial" w:eastAsia="Times New Roman" w:hAnsi="Arial" w:cs="Arial"/>
          <w:b/>
          <w:bCs/>
        </w:rPr>
        <w:t xml:space="preserve"> </w:t>
      </w:r>
      <w:r w:rsidR="00517898" w:rsidRPr="004E2D65">
        <w:rPr>
          <w:rFonts w:ascii="Arial" w:eastAsia="Times New Roman" w:hAnsi="Arial" w:cs="Arial"/>
          <w:bCs/>
        </w:rPr>
        <w:t>(most significant listed but not exhaustive)</w:t>
      </w:r>
      <w:r w:rsidRPr="004E2D65">
        <w:rPr>
          <w:rFonts w:ascii="Arial" w:eastAsia="Times New Roman" w:hAnsi="Arial" w:cs="Arial"/>
          <w:b/>
          <w:bCs/>
        </w:rPr>
        <w:t>:</w:t>
      </w:r>
    </w:p>
    <w:p w14:paraId="0FA4FA2F" w14:textId="77777777" w:rsidR="00CE5F44" w:rsidRPr="00517898" w:rsidRDefault="00CE5F44" w:rsidP="00CE5F44">
      <w:pPr>
        <w:pStyle w:val="ListParagraph"/>
        <w:numPr>
          <w:ilvl w:val="1"/>
          <w:numId w:val="1"/>
        </w:numPr>
        <w:rPr>
          <w:rFonts w:ascii="Arial" w:eastAsia="Times New Roman" w:hAnsi="Arial" w:cs="Arial"/>
          <w:b/>
          <w:bCs/>
        </w:rPr>
      </w:pPr>
      <w:r>
        <w:rPr>
          <w:rFonts w:ascii="Arial" w:eastAsia="Times New Roman" w:hAnsi="Arial" w:cs="Arial"/>
          <w:b/>
          <w:bCs/>
        </w:rPr>
        <w:t xml:space="preserve">Medications that lower WBC </w:t>
      </w:r>
      <w:r>
        <w:rPr>
          <w:rFonts w:ascii="Arial" w:eastAsia="Times New Roman" w:hAnsi="Arial" w:cs="Arial"/>
          <w:bCs/>
        </w:rPr>
        <w:t xml:space="preserve">e.g. carbamazepine, </w:t>
      </w:r>
      <w:proofErr w:type="spellStart"/>
      <w:r>
        <w:rPr>
          <w:rFonts w:ascii="Arial" w:eastAsia="Times New Roman" w:hAnsi="Arial" w:cs="Arial"/>
          <w:bCs/>
        </w:rPr>
        <w:t>carbimazole</w:t>
      </w:r>
      <w:proofErr w:type="spellEnd"/>
      <w:r>
        <w:rPr>
          <w:rFonts w:ascii="Arial" w:eastAsia="Times New Roman" w:hAnsi="Arial" w:cs="Arial"/>
          <w:bCs/>
        </w:rPr>
        <w:t xml:space="preserve">, </w:t>
      </w:r>
      <w:proofErr w:type="spellStart"/>
      <w:r>
        <w:rPr>
          <w:rFonts w:ascii="Arial" w:eastAsia="Times New Roman" w:hAnsi="Arial" w:cs="Arial"/>
          <w:bCs/>
        </w:rPr>
        <w:t>cytotoxics</w:t>
      </w:r>
      <w:proofErr w:type="spellEnd"/>
      <w:r>
        <w:rPr>
          <w:rFonts w:ascii="Arial" w:eastAsia="Times New Roman" w:hAnsi="Arial" w:cs="Arial"/>
          <w:bCs/>
        </w:rPr>
        <w:t>, sulphonamides</w:t>
      </w:r>
      <w:r w:rsidR="00EF7FD5">
        <w:rPr>
          <w:rFonts w:ascii="Arial" w:eastAsia="Times New Roman" w:hAnsi="Arial" w:cs="Arial"/>
          <w:bCs/>
        </w:rPr>
        <w:t xml:space="preserve"> (co-trimoxazole), other </w:t>
      </w:r>
      <w:r w:rsidR="00517898">
        <w:rPr>
          <w:rFonts w:ascii="Arial" w:eastAsia="Times New Roman" w:hAnsi="Arial" w:cs="Arial"/>
          <w:bCs/>
        </w:rPr>
        <w:t>antipsychotics.</w:t>
      </w:r>
    </w:p>
    <w:p w14:paraId="471E88C2" w14:textId="77777777" w:rsidR="00517898" w:rsidRPr="00517898" w:rsidRDefault="00517898" w:rsidP="00CE5F44">
      <w:pPr>
        <w:pStyle w:val="ListParagraph"/>
        <w:numPr>
          <w:ilvl w:val="1"/>
          <w:numId w:val="1"/>
        </w:numPr>
        <w:rPr>
          <w:rFonts w:ascii="Arial" w:eastAsia="Times New Roman" w:hAnsi="Arial" w:cs="Arial"/>
          <w:b/>
          <w:bCs/>
        </w:rPr>
      </w:pPr>
      <w:r>
        <w:rPr>
          <w:rFonts w:ascii="Arial" w:eastAsia="Times New Roman" w:hAnsi="Arial" w:cs="Arial"/>
          <w:b/>
          <w:bCs/>
        </w:rPr>
        <w:t xml:space="preserve">Medication that increase risk of constipation </w:t>
      </w:r>
      <w:r>
        <w:rPr>
          <w:rFonts w:ascii="Arial" w:eastAsia="Times New Roman" w:hAnsi="Arial" w:cs="Arial"/>
          <w:bCs/>
        </w:rPr>
        <w:t>e.g. opioids, loperamide, anticholinergics</w:t>
      </w:r>
    </w:p>
    <w:p w14:paraId="79715057" w14:textId="77777777" w:rsidR="00517898" w:rsidRPr="00517898" w:rsidRDefault="009B6866" w:rsidP="00CE5F44">
      <w:pPr>
        <w:pStyle w:val="ListParagraph"/>
        <w:numPr>
          <w:ilvl w:val="1"/>
          <w:numId w:val="1"/>
        </w:numPr>
        <w:rPr>
          <w:rFonts w:ascii="Arial" w:eastAsia="Times New Roman" w:hAnsi="Arial" w:cs="Arial"/>
          <w:b/>
          <w:bCs/>
        </w:rPr>
      </w:pPr>
      <w:r>
        <w:rPr>
          <w:rFonts w:ascii="Arial" w:eastAsia="Times New Roman" w:hAnsi="Arial" w:cs="Arial"/>
          <w:b/>
          <w:bCs/>
        </w:rPr>
        <w:t>Enzyme inhibitors of</w:t>
      </w:r>
      <w:r w:rsidR="00517898" w:rsidRPr="00517898">
        <w:rPr>
          <w:rFonts w:ascii="Arial" w:eastAsia="Times New Roman" w:hAnsi="Arial" w:cs="Arial"/>
          <w:b/>
          <w:bCs/>
        </w:rPr>
        <w:t xml:space="preserve"> clozapine (</w:t>
      </w:r>
      <w:r>
        <w:rPr>
          <w:rFonts w:ascii="Arial" w:eastAsia="Times New Roman" w:hAnsi="Arial" w:cs="Arial"/>
          <w:b/>
          <w:bCs/>
        </w:rPr>
        <w:t>increase level</w:t>
      </w:r>
      <w:r w:rsidR="00517898" w:rsidRPr="00517898">
        <w:rPr>
          <w:rFonts w:ascii="Arial" w:eastAsia="Times New Roman" w:hAnsi="Arial" w:cs="Arial"/>
          <w:b/>
          <w:bCs/>
        </w:rPr>
        <w:t>)</w:t>
      </w:r>
      <w:r w:rsidR="00C01EBB">
        <w:rPr>
          <w:rFonts w:ascii="Arial" w:eastAsia="Times New Roman" w:hAnsi="Arial" w:cs="Arial"/>
          <w:bCs/>
        </w:rPr>
        <w:t xml:space="preserve"> e.g. flu</w:t>
      </w:r>
      <w:r w:rsidR="00517898">
        <w:rPr>
          <w:rFonts w:ascii="Arial" w:eastAsia="Times New Roman" w:hAnsi="Arial" w:cs="Arial"/>
          <w:bCs/>
        </w:rPr>
        <w:t>voxamine</w:t>
      </w:r>
      <w:r>
        <w:rPr>
          <w:rFonts w:ascii="Arial" w:eastAsia="Times New Roman" w:hAnsi="Arial" w:cs="Arial"/>
          <w:bCs/>
        </w:rPr>
        <w:t xml:space="preserve"> (up to 10 fold)</w:t>
      </w:r>
      <w:r w:rsidR="00517898">
        <w:rPr>
          <w:rFonts w:ascii="Arial" w:eastAsia="Times New Roman" w:hAnsi="Arial" w:cs="Arial"/>
          <w:bCs/>
        </w:rPr>
        <w:t>, caffeine (</w:t>
      </w:r>
      <w:r>
        <w:rPr>
          <w:rFonts w:ascii="Arial" w:eastAsia="Times New Roman" w:hAnsi="Arial" w:cs="Arial"/>
          <w:bCs/>
        </w:rPr>
        <w:t xml:space="preserve">up to 50%, </w:t>
      </w:r>
      <w:r w:rsidR="00517898">
        <w:rPr>
          <w:rFonts w:ascii="Arial" w:eastAsia="Times New Roman" w:hAnsi="Arial" w:cs="Arial"/>
          <w:bCs/>
        </w:rPr>
        <w:t>contact CMHT if significantly changing habit)</w:t>
      </w:r>
    </w:p>
    <w:p w14:paraId="0B241FF5" w14:textId="77777777" w:rsidR="00517898" w:rsidRPr="00517898" w:rsidRDefault="009B6866" w:rsidP="00CE5F44">
      <w:pPr>
        <w:pStyle w:val="ListParagraph"/>
        <w:numPr>
          <w:ilvl w:val="1"/>
          <w:numId w:val="1"/>
        </w:numPr>
        <w:rPr>
          <w:rFonts w:ascii="Arial" w:eastAsia="Times New Roman" w:hAnsi="Arial" w:cs="Arial"/>
          <w:b/>
          <w:bCs/>
        </w:rPr>
      </w:pPr>
      <w:r>
        <w:rPr>
          <w:rFonts w:ascii="Arial" w:eastAsia="Times New Roman" w:hAnsi="Arial" w:cs="Arial"/>
          <w:b/>
          <w:bCs/>
        </w:rPr>
        <w:t>Enzyme inducers of clozapine</w:t>
      </w:r>
      <w:r w:rsidR="00517898">
        <w:rPr>
          <w:rFonts w:ascii="Arial" w:eastAsia="Times New Roman" w:hAnsi="Arial" w:cs="Arial"/>
          <w:b/>
          <w:bCs/>
        </w:rPr>
        <w:t xml:space="preserve"> (</w:t>
      </w:r>
      <w:r>
        <w:rPr>
          <w:rFonts w:ascii="Arial" w:eastAsia="Times New Roman" w:hAnsi="Arial" w:cs="Arial"/>
          <w:b/>
          <w:bCs/>
        </w:rPr>
        <w:t>decrease level</w:t>
      </w:r>
      <w:r w:rsidR="00517898">
        <w:rPr>
          <w:rFonts w:ascii="Arial" w:eastAsia="Times New Roman" w:hAnsi="Arial" w:cs="Arial"/>
          <w:b/>
          <w:bCs/>
        </w:rPr>
        <w:t xml:space="preserve">) </w:t>
      </w:r>
      <w:r w:rsidR="00517898">
        <w:rPr>
          <w:rFonts w:ascii="Arial" w:eastAsia="Times New Roman" w:hAnsi="Arial" w:cs="Arial"/>
          <w:bCs/>
        </w:rPr>
        <w:t xml:space="preserve">e.g. Rifampicin, </w:t>
      </w:r>
      <w:r w:rsidR="005C410E">
        <w:rPr>
          <w:rFonts w:ascii="Arial" w:eastAsia="Times New Roman" w:hAnsi="Arial" w:cs="Arial"/>
          <w:bCs/>
        </w:rPr>
        <w:t xml:space="preserve">phenytoin, </w:t>
      </w:r>
      <w:r w:rsidR="00517898">
        <w:rPr>
          <w:rFonts w:ascii="Arial" w:eastAsia="Times New Roman" w:hAnsi="Arial" w:cs="Arial"/>
          <w:bCs/>
        </w:rPr>
        <w:t>carbamazepine, tobacco smoke (</w:t>
      </w:r>
      <w:r>
        <w:rPr>
          <w:rFonts w:ascii="Arial" w:eastAsia="Times New Roman" w:hAnsi="Arial" w:cs="Arial"/>
          <w:bCs/>
        </w:rPr>
        <w:t xml:space="preserve">up to 50%, </w:t>
      </w:r>
      <w:r w:rsidR="00517898">
        <w:rPr>
          <w:rFonts w:ascii="Arial" w:eastAsia="Times New Roman" w:hAnsi="Arial" w:cs="Arial"/>
          <w:bCs/>
        </w:rPr>
        <w:t>contact CMHT if stopping)</w:t>
      </w:r>
    </w:p>
    <w:p w14:paraId="03EAA158" w14:textId="77777777" w:rsidR="00517898" w:rsidRPr="009B6866" w:rsidRDefault="009B6866" w:rsidP="009B6866">
      <w:pPr>
        <w:rPr>
          <w:rFonts w:ascii="Arial" w:eastAsia="Times New Roman" w:hAnsi="Arial" w:cs="Arial"/>
          <w:bCs/>
        </w:rPr>
      </w:pPr>
      <w:r w:rsidRPr="009B6866">
        <w:rPr>
          <w:rFonts w:ascii="Arial" w:eastAsia="Times New Roman" w:hAnsi="Arial" w:cs="Arial"/>
          <w:bCs/>
        </w:rPr>
        <w:t>Yours sincerely</w:t>
      </w:r>
    </w:p>
    <w:p w14:paraId="5B3C6E4E" w14:textId="77777777" w:rsidR="00DE1A06" w:rsidRDefault="009B6866" w:rsidP="0033448A">
      <w:pPr>
        <w:rPr>
          <w:rFonts w:ascii="Arial" w:eastAsia="Times New Roman" w:hAnsi="Arial" w:cs="Arial"/>
          <w:bCs/>
        </w:rPr>
      </w:pPr>
      <w:r w:rsidRPr="009B6866">
        <w:rPr>
          <w:rFonts w:ascii="Arial" w:eastAsia="Times New Roman" w:hAnsi="Arial" w:cs="Arial"/>
          <w:bCs/>
        </w:rPr>
        <w:t>…  CMHT</w:t>
      </w:r>
    </w:p>
    <w:p w14:paraId="38608F29" w14:textId="77777777" w:rsidR="005C410E" w:rsidRDefault="005C410E" w:rsidP="00DE1A06">
      <w:pPr>
        <w:rPr>
          <w:u w:val="single"/>
        </w:rPr>
      </w:pPr>
    </w:p>
    <w:p w14:paraId="6B60F627" w14:textId="77777777" w:rsidR="00BF6CA9" w:rsidRDefault="00BF6CA9" w:rsidP="00DE1A06">
      <w:pPr>
        <w:rPr>
          <w:u w:val="single"/>
        </w:rPr>
      </w:pPr>
    </w:p>
    <w:p w14:paraId="01D02358" w14:textId="77777777" w:rsidR="00BF6CA9" w:rsidRDefault="00BF6CA9" w:rsidP="00DE1A06">
      <w:pPr>
        <w:rPr>
          <w:u w:val="single"/>
        </w:rPr>
      </w:pPr>
    </w:p>
    <w:p w14:paraId="28E88D1C" w14:textId="77777777" w:rsidR="00DE1A06" w:rsidRPr="00C2030F" w:rsidRDefault="00DE1A06" w:rsidP="00DE1A06">
      <w:pPr>
        <w:rPr>
          <w:u w:val="single"/>
        </w:rPr>
      </w:pPr>
      <w:r w:rsidRPr="00C2030F">
        <w:rPr>
          <w:u w:val="single"/>
        </w:rPr>
        <w:lastRenderedPageBreak/>
        <w:t>How to record Hospital Prescribed Medicines on GP Prescribing Systems</w:t>
      </w:r>
    </w:p>
    <w:p w14:paraId="7C7A301B" w14:textId="77777777" w:rsidR="00DE1A06" w:rsidRDefault="00DE1A06" w:rsidP="00DE1A06">
      <w:pPr>
        <w:rPr>
          <w:b/>
        </w:rPr>
      </w:pPr>
      <w:r w:rsidRPr="00C2030F">
        <w:rPr>
          <w:b/>
        </w:rPr>
        <w:t>TPP SystmOne</w:t>
      </w:r>
    </w:p>
    <w:p w14:paraId="769470D8" w14:textId="77777777" w:rsidR="008B4D34" w:rsidRPr="008B4D34" w:rsidRDefault="008B4D34" w:rsidP="00DE1A06">
      <w:r w:rsidRPr="008B4D34">
        <w:t>This is one method for recording hospital prescribed medicines on the summary care record.  Please use whichever method works best for you on your system, but take care not to enter the medicine on the record in a way that results in a prescription being generated.</w:t>
      </w:r>
    </w:p>
    <w:p w14:paraId="37BA042F" w14:textId="77777777" w:rsidR="00DE1A06" w:rsidRDefault="00DE1A06" w:rsidP="00DE1A06">
      <w:pPr>
        <w:pStyle w:val="ListParagraph"/>
        <w:numPr>
          <w:ilvl w:val="0"/>
          <w:numId w:val="2"/>
        </w:numPr>
      </w:pPr>
      <w:r>
        <w:t>Right click on the medication node of the Clinical Tree</w:t>
      </w:r>
    </w:p>
    <w:p w14:paraId="763F4055" w14:textId="77777777" w:rsidR="00DE1A06" w:rsidRDefault="00DE1A06" w:rsidP="00DE1A06">
      <w:pPr>
        <w:pStyle w:val="ListParagraph"/>
        <w:numPr>
          <w:ilvl w:val="0"/>
          <w:numId w:val="2"/>
        </w:numPr>
      </w:pPr>
      <w:r>
        <w:t xml:space="preserve">Select </w:t>
      </w:r>
      <w:r w:rsidRPr="00C2030F">
        <w:rPr>
          <w:b/>
        </w:rPr>
        <w:t>Record Other Medication</w:t>
      </w:r>
    </w:p>
    <w:p w14:paraId="73940519" w14:textId="77777777" w:rsidR="00DE1A06" w:rsidRDefault="00DE1A06" w:rsidP="00DE1A06">
      <w:pPr>
        <w:pStyle w:val="ListParagraph"/>
        <w:numPr>
          <w:ilvl w:val="0"/>
          <w:numId w:val="2"/>
        </w:numPr>
      </w:pPr>
      <w:r>
        <w:t xml:space="preserve">Enter the name of the medication you are recording in the </w:t>
      </w:r>
      <w:r w:rsidRPr="00C2030F">
        <w:rPr>
          <w:b/>
        </w:rPr>
        <w:t>Drug and Appliance</w:t>
      </w:r>
      <w:r>
        <w:t xml:space="preserve"> window</w:t>
      </w:r>
    </w:p>
    <w:p w14:paraId="1094729E" w14:textId="77777777" w:rsidR="00DE1A06" w:rsidRDefault="00DE1A06" w:rsidP="00DE1A06">
      <w:pPr>
        <w:pStyle w:val="ListParagraph"/>
        <w:numPr>
          <w:ilvl w:val="0"/>
          <w:numId w:val="2"/>
        </w:numPr>
      </w:pPr>
      <w:r>
        <w:t xml:space="preserve">Click </w:t>
      </w:r>
      <w:r w:rsidRPr="00C2030F">
        <w:rPr>
          <w:b/>
        </w:rPr>
        <w:t>Search</w:t>
      </w:r>
    </w:p>
    <w:p w14:paraId="29FDC57B" w14:textId="77777777" w:rsidR="00DE1A06" w:rsidRDefault="00DE1A06" w:rsidP="00DE1A06">
      <w:pPr>
        <w:pStyle w:val="ListParagraph"/>
        <w:numPr>
          <w:ilvl w:val="0"/>
          <w:numId w:val="2"/>
        </w:numPr>
      </w:pPr>
      <w:r>
        <w:t>Select the particular formulation of the drug you require (Clozaril tablets/</w:t>
      </w:r>
      <w:proofErr w:type="spellStart"/>
      <w:r>
        <w:t>Denzapine</w:t>
      </w:r>
      <w:proofErr w:type="spellEnd"/>
      <w:r>
        <w:t xml:space="preserve"> oral solution)</w:t>
      </w:r>
    </w:p>
    <w:p w14:paraId="078DCE5D" w14:textId="77777777" w:rsidR="00DE1A06" w:rsidRDefault="00DE1A06" w:rsidP="00DE1A06">
      <w:pPr>
        <w:pStyle w:val="ListParagraph"/>
        <w:numPr>
          <w:ilvl w:val="0"/>
          <w:numId w:val="2"/>
        </w:numPr>
      </w:pPr>
      <w:r>
        <w:t xml:space="preserve">Click </w:t>
      </w:r>
      <w:r w:rsidRPr="00C2030F">
        <w:rPr>
          <w:b/>
        </w:rPr>
        <w:t>OK</w:t>
      </w:r>
    </w:p>
    <w:p w14:paraId="66326E9E" w14:textId="77777777" w:rsidR="00DE1A06" w:rsidRDefault="00DE1A06" w:rsidP="00DE1A06">
      <w:pPr>
        <w:pStyle w:val="ListParagraph"/>
        <w:numPr>
          <w:ilvl w:val="0"/>
          <w:numId w:val="2"/>
        </w:numPr>
      </w:pPr>
      <w:r>
        <w:t xml:space="preserve">Choose a </w:t>
      </w:r>
      <w:r w:rsidRPr="00C2030F">
        <w:rPr>
          <w:b/>
        </w:rPr>
        <w:t>Medication Source</w:t>
      </w:r>
    </w:p>
    <w:p w14:paraId="37CAA360" w14:textId="77777777" w:rsidR="00DE1A06" w:rsidRDefault="00DE1A06" w:rsidP="00DE1A06">
      <w:pPr>
        <w:pStyle w:val="ListParagraph"/>
        <w:numPr>
          <w:ilvl w:val="0"/>
          <w:numId w:val="2"/>
        </w:numPr>
      </w:pPr>
      <w:r>
        <w:t>Enter any information about the dose and quantity that you have</w:t>
      </w:r>
    </w:p>
    <w:p w14:paraId="73EA7D01" w14:textId="77777777" w:rsidR="00DE1A06" w:rsidRDefault="00DE1A06" w:rsidP="00DE1A06">
      <w:pPr>
        <w:pStyle w:val="ListParagraph"/>
        <w:numPr>
          <w:ilvl w:val="0"/>
          <w:numId w:val="2"/>
        </w:numPr>
      </w:pPr>
      <w:r>
        <w:t xml:space="preserve">Click </w:t>
      </w:r>
      <w:r w:rsidRPr="00C2030F">
        <w:rPr>
          <w:b/>
        </w:rPr>
        <w:t>OK</w:t>
      </w:r>
    </w:p>
    <w:p w14:paraId="05CA751F" w14:textId="77777777" w:rsidR="00DE1A06" w:rsidRDefault="00DE1A06" w:rsidP="00DE1A06">
      <w:pPr>
        <w:pStyle w:val="ListParagraph"/>
        <w:numPr>
          <w:ilvl w:val="0"/>
          <w:numId w:val="2"/>
        </w:numPr>
      </w:pPr>
      <w:r>
        <w:t xml:space="preserve">Once </w:t>
      </w:r>
      <w:r w:rsidRPr="00C2030F">
        <w:rPr>
          <w:b/>
        </w:rPr>
        <w:t>saved</w:t>
      </w:r>
      <w:r>
        <w:t xml:space="preserve"> any medications added following the above will appear in the patient’s SCR</w:t>
      </w:r>
    </w:p>
    <w:p w14:paraId="42FBCD26" w14:textId="77777777" w:rsidR="008B4D34" w:rsidRDefault="008B4D34" w:rsidP="008B4D34"/>
    <w:p w14:paraId="50FA0F0F" w14:textId="77777777" w:rsidR="00A407DB" w:rsidRPr="0033448A" w:rsidRDefault="00A407DB" w:rsidP="0033448A"/>
    <w:sectPr w:rsidR="00A407DB" w:rsidRPr="00334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40D9"/>
    <w:multiLevelType w:val="hybridMultilevel"/>
    <w:tmpl w:val="155E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72C1D"/>
    <w:multiLevelType w:val="hybridMultilevel"/>
    <w:tmpl w:val="172E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91"/>
    <w:rsid w:val="000D50B5"/>
    <w:rsid w:val="0033448A"/>
    <w:rsid w:val="004E2D65"/>
    <w:rsid w:val="00517898"/>
    <w:rsid w:val="005C410E"/>
    <w:rsid w:val="00676C51"/>
    <w:rsid w:val="008B4D34"/>
    <w:rsid w:val="00911246"/>
    <w:rsid w:val="009408B8"/>
    <w:rsid w:val="009B6866"/>
    <w:rsid w:val="00A33F83"/>
    <w:rsid w:val="00A407DB"/>
    <w:rsid w:val="00BA7691"/>
    <w:rsid w:val="00BE46AF"/>
    <w:rsid w:val="00BF6CA9"/>
    <w:rsid w:val="00C01EBB"/>
    <w:rsid w:val="00CA549D"/>
    <w:rsid w:val="00CE5F44"/>
    <w:rsid w:val="00DE1A06"/>
    <w:rsid w:val="00EF7FD5"/>
    <w:rsid w:val="00FC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6CB2"/>
  <w15:docId w15:val="{913A7E26-8780-4A87-A1CF-CB30643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8A"/>
    <w:rPr>
      <w:rFonts w:ascii="Tahoma" w:hAnsi="Tahoma" w:cs="Tahoma"/>
      <w:sz w:val="16"/>
      <w:szCs w:val="16"/>
    </w:rPr>
  </w:style>
  <w:style w:type="paragraph" w:styleId="ListParagraph">
    <w:name w:val="List Paragraph"/>
    <w:basedOn w:val="Normal"/>
    <w:uiPriority w:val="34"/>
    <w:qFormat/>
    <w:rsid w:val="00A4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JOHNSON (DHC)</dc:creator>
  <cp:lastModifiedBy>Fleck, Emma (Dorset CCG)</cp:lastModifiedBy>
  <cp:revision>2</cp:revision>
  <cp:lastPrinted>2019-08-20T08:11:00Z</cp:lastPrinted>
  <dcterms:created xsi:type="dcterms:W3CDTF">2020-01-20T09:55:00Z</dcterms:created>
  <dcterms:modified xsi:type="dcterms:W3CDTF">2020-01-20T09:55:00Z</dcterms:modified>
</cp:coreProperties>
</file>