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4F" w:rsidRPr="00F927F2" w:rsidRDefault="00A3564F" w:rsidP="00A3564F">
      <w:pPr>
        <w:pStyle w:val="Heading2"/>
        <w:spacing w:before="2" w:line="238" w:lineRule="auto"/>
        <w:ind w:right="899"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-296545</wp:posOffset>
            </wp:positionV>
            <wp:extent cx="685800" cy="314325"/>
            <wp:effectExtent l="0" t="0" r="0" b="9525"/>
            <wp:wrapNone/>
            <wp:docPr id="1" name="Picture 1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F2">
        <w:rPr>
          <w:sz w:val="22"/>
        </w:rPr>
        <w:t>This form represents the new Dorset Formulary for wound care</w:t>
      </w:r>
      <w:r>
        <w:rPr>
          <w:sz w:val="22"/>
        </w:rPr>
        <w:t xml:space="preserve"> items and barrier preparations</w:t>
      </w:r>
      <w:r w:rsidRPr="00F927F2">
        <w:rPr>
          <w:sz w:val="22"/>
        </w:rPr>
        <w:t xml:space="preserve"> and has</w:t>
      </w:r>
      <w:r>
        <w:rPr>
          <w:sz w:val="22"/>
        </w:rPr>
        <w:t xml:space="preserve"> </w:t>
      </w:r>
      <w:r w:rsidRPr="00F927F2">
        <w:rPr>
          <w:sz w:val="22"/>
        </w:rPr>
        <w:t>been designed in collaboration with the Dorset CCG, Dorset HealthC</w:t>
      </w:r>
      <w:r>
        <w:rPr>
          <w:sz w:val="22"/>
        </w:rPr>
        <w:t xml:space="preserve">are, Dorset County Hospital, </w:t>
      </w:r>
      <w:r w:rsidRPr="00F927F2">
        <w:rPr>
          <w:sz w:val="22"/>
        </w:rPr>
        <w:t>Poole and Royal Bournemouth</w:t>
      </w:r>
      <w:r>
        <w:rPr>
          <w:sz w:val="22"/>
        </w:rPr>
        <w:t xml:space="preserve"> &amp; Christchurch</w:t>
      </w:r>
      <w:r w:rsidRPr="00F927F2">
        <w:rPr>
          <w:sz w:val="22"/>
        </w:rPr>
        <w:t xml:space="preserve"> Hospital Trusts.</w:t>
      </w:r>
    </w:p>
    <w:p w:rsidR="00A3564F" w:rsidRPr="00F927F2" w:rsidRDefault="00A3564F" w:rsidP="00A3564F">
      <w:pPr>
        <w:pStyle w:val="Heading2"/>
        <w:spacing w:before="2" w:line="238" w:lineRule="auto"/>
        <w:ind w:right="899"/>
        <w:rPr>
          <w:b w:val="0"/>
          <w:sz w:val="22"/>
        </w:rPr>
      </w:pPr>
      <w:r w:rsidRPr="00F927F2">
        <w:rPr>
          <w:b w:val="0"/>
          <w:sz w:val="22"/>
        </w:rPr>
        <w:t xml:space="preserve">This form should be used to request FP10 prescriptions for </w:t>
      </w:r>
      <w:r w:rsidRPr="00502266">
        <w:rPr>
          <w:sz w:val="22"/>
        </w:rPr>
        <w:t>ALL</w:t>
      </w:r>
      <w:r>
        <w:rPr>
          <w:b w:val="0"/>
          <w:sz w:val="22"/>
        </w:rPr>
        <w:t xml:space="preserve"> </w:t>
      </w:r>
      <w:r w:rsidRPr="00F927F2">
        <w:rPr>
          <w:b w:val="0"/>
          <w:sz w:val="22"/>
        </w:rPr>
        <w:t xml:space="preserve">dressings and barrier </w:t>
      </w:r>
      <w:r>
        <w:rPr>
          <w:b w:val="0"/>
          <w:sz w:val="22"/>
        </w:rPr>
        <w:t>preparations</w:t>
      </w:r>
      <w:r w:rsidRPr="00F927F2">
        <w:rPr>
          <w:b w:val="0"/>
          <w:sz w:val="22"/>
        </w:rPr>
        <w:t>.</w:t>
      </w:r>
      <w:r>
        <w:rPr>
          <w:b w:val="0"/>
          <w:sz w:val="22"/>
        </w:rPr>
        <w:t xml:space="preserve">  GP</w:t>
      </w:r>
      <w:r w:rsidRPr="00F927F2">
        <w:rPr>
          <w:b w:val="0"/>
          <w:sz w:val="22"/>
        </w:rPr>
        <w:t>s may refuse to prescribe unless this form is completed.</w:t>
      </w:r>
    </w:p>
    <w:tbl>
      <w:tblPr>
        <w:tblW w:w="104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425"/>
        <w:gridCol w:w="868"/>
        <w:gridCol w:w="1012"/>
        <w:gridCol w:w="813"/>
        <w:gridCol w:w="1081"/>
        <w:gridCol w:w="1471"/>
        <w:gridCol w:w="638"/>
        <w:gridCol w:w="2110"/>
      </w:tblGrid>
      <w:tr w:rsidR="00A3564F" w:rsidRPr="005729EC" w:rsidTr="00D8542A">
        <w:trPr>
          <w:trHeight w:hRule="exact" w:val="353"/>
          <w:jc w:val="center"/>
        </w:trPr>
        <w:tc>
          <w:tcPr>
            <w:tcW w:w="33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A3564F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Nu</w:t>
            </w:r>
            <w:r>
              <w:rPr>
                <w:rFonts w:cs="Calibri"/>
              </w:rPr>
              <w:t>rsi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Hom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 xml:space="preserve">: </w:t>
            </w:r>
          </w:p>
        </w:tc>
        <w:tc>
          <w:tcPr>
            <w:tcW w:w="2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A3564F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Y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 xml:space="preserve">r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m</w:t>
            </w:r>
            <w:r>
              <w:rPr>
                <w:rFonts w:cs="Calibri"/>
                <w:spacing w:val="-1"/>
              </w:rPr>
              <w:t>e</w:t>
            </w:r>
            <w:r>
              <w:rPr>
                <w:rFonts w:cs="Calibri"/>
              </w:rPr>
              <w:t xml:space="preserve">: </w:t>
            </w:r>
          </w:p>
        </w:tc>
        <w:tc>
          <w:tcPr>
            <w:tcW w:w="4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A3564F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titl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 xml:space="preserve">: </w:t>
            </w:r>
          </w:p>
        </w:tc>
      </w:tr>
      <w:tr w:rsidR="00A3564F" w:rsidRPr="005729EC" w:rsidTr="00D8542A">
        <w:trPr>
          <w:trHeight w:hRule="exact" w:val="377"/>
          <w:jc w:val="center"/>
        </w:trPr>
        <w:tc>
          <w:tcPr>
            <w:tcW w:w="33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A3564F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Date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qu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 xml:space="preserve">t: </w:t>
            </w:r>
          </w:p>
        </w:tc>
        <w:tc>
          <w:tcPr>
            <w:tcW w:w="2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A3564F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GP: </w:t>
            </w:r>
          </w:p>
        </w:tc>
        <w:tc>
          <w:tcPr>
            <w:tcW w:w="4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Pr="005729EC" w:rsidRDefault="00A3564F" w:rsidP="00D8542A"/>
        </w:tc>
      </w:tr>
      <w:tr w:rsidR="00A3564F" w:rsidRPr="005729EC" w:rsidTr="00D8542A">
        <w:trPr>
          <w:trHeight w:hRule="exact" w:val="394"/>
          <w:jc w:val="center"/>
        </w:trPr>
        <w:tc>
          <w:tcPr>
            <w:tcW w:w="33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A3564F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Patient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 xml:space="preserve">e: </w:t>
            </w:r>
          </w:p>
        </w:tc>
        <w:tc>
          <w:tcPr>
            <w:tcW w:w="2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A3564F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Date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 xml:space="preserve">Birth: </w:t>
            </w:r>
          </w:p>
        </w:tc>
        <w:tc>
          <w:tcPr>
            <w:tcW w:w="4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A3564F">
            <w:pPr>
              <w:pStyle w:val="TableParagraph"/>
              <w:spacing w:line="264" w:lineRule="exact"/>
              <w:ind w:left="104"/>
              <w:rPr>
                <w:rFonts w:cs="Calibri"/>
              </w:rPr>
            </w:pPr>
            <w:r>
              <w:rPr>
                <w:rFonts w:cs="Calibri"/>
                <w:spacing w:val="-1"/>
              </w:rPr>
              <w:t>NH</w:t>
            </w:r>
            <w:r>
              <w:rPr>
                <w:rFonts w:cs="Calibri"/>
              </w:rPr>
              <w:t xml:space="preserve">S </w:t>
            </w:r>
            <w:r>
              <w:rPr>
                <w:rFonts w:cs="Calibri"/>
                <w:spacing w:val="-1"/>
              </w:rPr>
              <w:t>Nu</w:t>
            </w:r>
            <w:r>
              <w:rPr>
                <w:rFonts w:cs="Calibri"/>
              </w:rPr>
              <w:t>m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 xml:space="preserve">er: </w:t>
            </w:r>
          </w:p>
        </w:tc>
      </w:tr>
      <w:tr w:rsidR="00A3564F" w:rsidRPr="005729EC" w:rsidTr="00D8542A">
        <w:trPr>
          <w:trHeight w:hRule="exact" w:val="574"/>
          <w:jc w:val="center"/>
        </w:trPr>
        <w:tc>
          <w:tcPr>
            <w:tcW w:w="62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Pr="00497C07" w:rsidRDefault="00A3564F" w:rsidP="00D8542A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 w:rsidRPr="00497C07">
              <w:rPr>
                <w:rFonts w:cs="Calibri"/>
                <w:bCs/>
              </w:rPr>
              <w:t>Pl</w:t>
            </w:r>
            <w:r w:rsidRPr="00497C07">
              <w:rPr>
                <w:rFonts w:cs="Calibri"/>
                <w:bCs/>
                <w:spacing w:val="-1"/>
              </w:rPr>
              <w:t>e</w:t>
            </w:r>
            <w:r w:rsidRPr="00497C07">
              <w:rPr>
                <w:rFonts w:cs="Calibri"/>
                <w:bCs/>
                <w:spacing w:val="-2"/>
              </w:rPr>
              <w:t>a</w:t>
            </w:r>
            <w:r w:rsidRPr="00497C07">
              <w:rPr>
                <w:rFonts w:cs="Calibri"/>
                <w:bCs/>
              </w:rPr>
              <w:t>se</w:t>
            </w:r>
            <w:r w:rsidRPr="00497C07">
              <w:rPr>
                <w:rFonts w:cs="Calibri"/>
                <w:bCs/>
                <w:spacing w:val="-1"/>
              </w:rPr>
              <w:t xml:space="preserve"> </w:t>
            </w:r>
            <w:r>
              <w:rPr>
                <w:rFonts w:cs="Calibri"/>
                <w:bCs/>
                <w:spacing w:val="-1"/>
              </w:rPr>
              <w:t xml:space="preserve">select </w:t>
            </w:r>
            <w:proofErr w:type="spellStart"/>
            <w:r w:rsidRPr="00497C07">
              <w:rPr>
                <w:rFonts w:cs="Calibri"/>
                <w:bCs/>
              </w:rPr>
              <w:t>a</w:t>
            </w:r>
            <w:r>
              <w:rPr>
                <w:rFonts w:cs="Calibri"/>
                <w:bCs/>
              </w:rPr>
              <w:t>e</w:t>
            </w:r>
            <w:r w:rsidRPr="00497C07">
              <w:rPr>
                <w:rFonts w:cs="Calibri"/>
                <w:bCs/>
              </w:rPr>
              <w:t>t</w:t>
            </w:r>
            <w:r w:rsidRPr="00497C07">
              <w:rPr>
                <w:rFonts w:cs="Calibri"/>
                <w:bCs/>
                <w:spacing w:val="1"/>
              </w:rPr>
              <w:t>i</w:t>
            </w:r>
            <w:r w:rsidRPr="00497C07">
              <w:rPr>
                <w:rFonts w:cs="Calibri"/>
                <w:bCs/>
                <w:spacing w:val="-1"/>
              </w:rPr>
              <w:t>o</w:t>
            </w:r>
            <w:r w:rsidRPr="00497C07">
              <w:rPr>
                <w:rFonts w:cs="Calibri"/>
                <w:bCs/>
              </w:rPr>
              <w:t>l</w:t>
            </w:r>
            <w:r w:rsidRPr="00497C07">
              <w:rPr>
                <w:rFonts w:cs="Calibri"/>
                <w:bCs/>
                <w:spacing w:val="-1"/>
              </w:rPr>
              <w:t>o</w:t>
            </w:r>
            <w:r w:rsidRPr="00497C07">
              <w:rPr>
                <w:rFonts w:cs="Calibri"/>
                <w:bCs/>
                <w:spacing w:val="-2"/>
              </w:rPr>
              <w:t>g</w:t>
            </w:r>
            <w:r w:rsidRPr="00497C07">
              <w:rPr>
                <w:rFonts w:cs="Calibri"/>
                <w:bCs/>
              </w:rPr>
              <w:t>y</w:t>
            </w:r>
            <w:proofErr w:type="spellEnd"/>
            <w:r w:rsidRPr="00497C07">
              <w:rPr>
                <w:rFonts w:cs="Calibri"/>
                <w:bCs/>
              </w:rPr>
              <w:t xml:space="preserve"> </w:t>
            </w:r>
            <w:r w:rsidRPr="00497C07">
              <w:rPr>
                <w:rFonts w:cs="Calibri"/>
                <w:bCs/>
                <w:spacing w:val="-1"/>
              </w:rPr>
              <w:t>o</w:t>
            </w:r>
            <w:r w:rsidRPr="00497C07">
              <w:rPr>
                <w:rFonts w:cs="Calibri"/>
                <w:bCs/>
              </w:rPr>
              <w:t>f</w:t>
            </w:r>
            <w:r w:rsidRPr="00497C07">
              <w:rPr>
                <w:rFonts w:cs="Calibri"/>
                <w:bCs/>
                <w:spacing w:val="-2"/>
              </w:rPr>
              <w:t xml:space="preserve"> </w:t>
            </w:r>
            <w:r w:rsidRPr="00497C07">
              <w:rPr>
                <w:rFonts w:cs="Calibri"/>
                <w:bCs/>
              </w:rPr>
              <w:t>w</w:t>
            </w:r>
            <w:r w:rsidRPr="00497C07">
              <w:rPr>
                <w:rFonts w:cs="Calibri"/>
                <w:bCs/>
                <w:spacing w:val="-1"/>
              </w:rPr>
              <w:t>oun</w:t>
            </w:r>
            <w:r w:rsidRPr="00497C07">
              <w:rPr>
                <w:rFonts w:cs="Calibri"/>
                <w:bCs/>
              </w:rPr>
              <w:t>d</w:t>
            </w:r>
          </w:p>
          <w:p w:rsidR="00A3564F" w:rsidRDefault="00A3564F" w:rsidP="00A3564F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>Pressu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</w:rPr>
              <w:t>e Ul</w:t>
            </w:r>
            <w:r>
              <w:rPr>
                <w:rFonts w:cs="Calibri"/>
                <w:spacing w:val="-3"/>
              </w:rPr>
              <w:t>c</w:t>
            </w:r>
            <w:r>
              <w:rPr>
                <w:rFonts w:cs="Calibri"/>
              </w:rPr>
              <w:t>er G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e:</w:t>
            </w:r>
            <w:r>
              <w:rPr>
                <w:rFonts w:cs="Calibri"/>
              </w:rPr>
              <w:tab/>
            </w:r>
          </w:p>
        </w:tc>
        <w:tc>
          <w:tcPr>
            <w:tcW w:w="4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ind w:left="104"/>
              <w:rPr>
                <w:rFonts w:cs="Calibri"/>
              </w:rPr>
            </w:pPr>
            <w:r>
              <w:rPr>
                <w:rFonts w:cs="Calibri"/>
              </w:rPr>
              <w:t>Dia</w:t>
            </w:r>
            <w:r>
              <w:rPr>
                <w:rFonts w:cs="Calibri"/>
                <w:spacing w:val="-2"/>
              </w:rPr>
              <w:t>b</w:t>
            </w:r>
            <w:r>
              <w:rPr>
                <w:rFonts w:cs="Calibri"/>
              </w:rPr>
              <w:t>etic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Ulcer</w:t>
            </w:r>
          </w:p>
        </w:tc>
      </w:tr>
      <w:tr w:rsidR="00A3564F" w:rsidRPr="005729EC" w:rsidTr="00D8542A">
        <w:trPr>
          <w:trHeight w:hRule="exact" w:val="361"/>
          <w:jc w:val="center"/>
        </w:trPr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ical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un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Calibri"/>
              </w:rPr>
              <w:instrText xml:space="preserve"> FORMCHECKBOX </w:instrText>
            </w:r>
            <w:r w:rsidR="00DC3E1A">
              <w:rPr>
                <w:rFonts w:cs="Calibri"/>
              </w:rPr>
            </w:r>
            <w:r w:rsidR="00DC3E1A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2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Pr="005C5FE5" w:rsidRDefault="00A3564F" w:rsidP="00D8542A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 xml:space="preserve"> I</w:t>
            </w:r>
            <w:r w:rsidRPr="005C5FE5">
              <w:rPr>
                <w:rFonts w:cs="Calibri"/>
              </w:rPr>
              <w:t>n</w:t>
            </w:r>
            <w:r>
              <w:rPr>
                <w:rFonts w:cs="Calibri"/>
              </w:rPr>
              <w:t>fected</w:t>
            </w:r>
            <w:r w:rsidRPr="005C5FE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</w:t>
            </w:r>
            <w:r w:rsidRPr="005C5FE5">
              <w:rPr>
                <w:rFonts w:cs="Calibri"/>
              </w:rPr>
              <w:t>oun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DC3E1A">
              <w:rPr>
                <w:rFonts w:cs="Calibri"/>
              </w:rPr>
            </w:r>
            <w:r w:rsidR="00DC3E1A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>Leg Ul</w:t>
            </w:r>
            <w:r w:rsidRPr="005C5FE5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er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DC3E1A">
              <w:rPr>
                <w:rFonts w:cs="Calibri"/>
              </w:rPr>
            </w:r>
            <w:r w:rsidR="00DC3E1A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>Lacer</w:t>
            </w:r>
            <w:r w:rsidRPr="005C5FE5">
              <w:rPr>
                <w:rFonts w:cs="Calibri"/>
              </w:rPr>
              <w:t>a</w:t>
            </w:r>
            <w:r>
              <w:rPr>
                <w:rFonts w:cs="Calibri"/>
              </w:rPr>
              <w:t>ti</w:t>
            </w:r>
            <w:r w:rsidRPr="005C5FE5">
              <w:rPr>
                <w:rFonts w:cs="Calibri"/>
              </w:rPr>
              <w:t>on</w:t>
            </w:r>
            <w:r>
              <w:rPr>
                <w:rFonts w:cs="Calibri"/>
              </w:rPr>
              <w:t xml:space="preserve">s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DC3E1A">
              <w:rPr>
                <w:rFonts w:cs="Calibri"/>
              </w:rPr>
            </w:r>
            <w:r w:rsidR="00DC3E1A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>Ot</w:t>
            </w:r>
            <w:r w:rsidRPr="005C5FE5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er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DC3E1A">
              <w:rPr>
                <w:rFonts w:cs="Calibri"/>
              </w:rPr>
            </w:r>
            <w:r w:rsidR="00DC3E1A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A3564F" w:rsidRPr="005729EC" w:rsidTr="00D8542A">
        <w:trPr>
          <w:trHeight w:hRule="exact" w:val="337"/>
          <w:jc w:val="center"/>
        </w:trPr>
        <w:tc>
          <w:tcPr>
            <w:tcW w:w="104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 xml:space="preserve">If the patient has been previously referred to a specialty </w:t>
            </w:r>
            <w:proofErr w:type="gramStart"/>
            <w:r>
              <w:rPr>
                <w:rFonts w:cs="Calibri"/>
              </w:rPr>
              <w:t>service</w:t>
            </w:r>
            <w:proofErr w:type="gramEnd"/>
            <w:r>
              <w:rPr>
                <w:rFonts w:cs="Calibri"/>
              </w:rPr>
              <w:t xml:space="preserve"> please indicate below and provide the date</w:t>
            </w:r>
          </w:p>
        </w:tc>
      </w:tr>
      <w:tr w:rsidR="00A3564F" w:rsidRPr="005729EC" w:rsidTr="00D8542A">
        <w:trPr>
          <w:trHeight w:hRule="exact" w:val="548"/>
          <w:jc w:val="center"/>
        </w:trPr>
        <w:tc>
          <w:tcPr>
            <w:tcW w:w="2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spacing w:before="5" w:line="260" w:lineRule="exact"/>
              <w:rPr>
                <w:rFonts w:cs="Calibri"/>
              </w:rPr>
            </w:pPr>
            <w:r>
              <w:rPr>
                <w:rFonts w:cs="Calibri"/>
              </w:rPr>
              <w:t xml:space="preserve"> Tissue Viability</w:t>
            </w:r>
          </w:p>
          <w:p w:rsidR="00A3564F" w:rsidRDefault="00A3564F" w:rsidP="00D8542A">
            <w:pPr>
              <w:pStyle w:val="TableParagraph"/>
              <w:spacing w:before="5" w:line="260" w:lineRule="exact"/>
              <w:rPr>
                <w:rFonts w:cs="Calibri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ind w:left="102"/>
              <w:rPr>
                <w:rFonts w:cs="Calibri"/>
              </w:rPr>
            </w:pPr>
            <w:r>
              <w:rPr>
                <w:rFonts w:cs="Calibri"/>
              </w:rPr>
              <w:t>Leg Ulcer Service</w:t>
            </w:r>
          </w:p>
          <w:p w:rsidR="00A3564F" w:rsidRDefault="00A3564F" w:rsidP="00D8542A">
            <w:pPr>
              <w:pStyle w:val="TableParagraph"/>
              <w:ind w:left="102"/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>Podiatry</w:t>
            </w:r>
          </w:p>
          <w:p w:rsidR="00A3564F" w:rsidRDefault="00A3564F" w:rsidP="00D8542A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</w:p>
        </w:tc>
        <w:tc>
          <w:tcPr>
            <w:tcW w:w="2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64F" w:rsidRDefault="00A3564F" w:rsidP="00D8542A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  <w:r>
              <w:rPr>
                <w:rFonts w:cs="Calibri"/>
              </w:rPr>
              <w:t xml:space="preserve">Diabetic foot clinic </w:t>
            </w:r>
          </w:p>
          <w:p w:rsidR="00A3564F" w:rsidRDefault="00A3564F" w:rsidP="00D8542A">
            <w:pPr>
              <w:pStyle w:val="TableParagraph"/>
              <w:spacing w:line="267" w:lineRule="exact"/>
              <w:ind w:left="104"/>
              <w:rPr>
                <w:rFonts w:cs="Calibri"/>
              </w:rPr>
            </w:pPr>
          </w:p>
        </w:tc>
      </w:tr>
    </w:tbl>
    <w:p w:rsidR="00A3564F" w:rsidRPr="005729EC" w:rsidRDefault="00A3564F" w:rsidP="00A3564F">
      <w:pPr>
        <w:rPr>
          <w:vanish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071"/>
        <w:gridCol w:w="1644"/>
        <w:gridCol w:w="1114"/>
        <w:gridCol w:w="3664"/>
      </w:tblGrid>
      <w:tr w:rsidR="00A3564F" w:rsidRPr="005729EC" w:rsidTr="00D8542A">
        <w:trPr>
          <w:trHeight w:val="251"/>
          <w:jc w:val="center"/>
        </w:trPr>
        <w:tc>
          <w:tcPr>
            <w:tcW w:w="10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</w:rPr>
            </w:pPr>
            <w:r w:rsidRPr="005729EC">
              <w:rPr>
                <w:rFonts w:cs="Calibri"/>
                <w:b/>
              </w:rPr>
              <w:t>WOUND MANAGEMENT PRODUCTS</w:t>
            </w:r>
          </w:p>
        </w:tc>
      </w:tr>
      <w:tr w:rsidR="00A3564F" w:rsidRPr="005729EC" w:rsidTr="00D8542A">
        <w:trPr>
          <w:trHeight w:val="261"/>
          <w:jc w:val="center"/>
        </w:trPr>
        <w:tc>
          <w:tcPr>
            <w:tcW w:w="2075" w:type="dxa"/>
            <w:shd w:val="pct12" w:color="auto" w:fill="auto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TYPE OF PRODUCT</w:t>
            </w:r>
          </w:p>
        </w:tc>
        <w:tc>
          <w:tcPr>
            <w:tcW w:w="2071" w:type="dxa"/>
            <w:shd w:val="pct12" w:color="auto" w:fill="auto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CHOICES</w:t>
            </w:r>
          </w:p>
        </w:tc>
        <w:tc>
          <w:tcPr>
            <w:tcW w:w="1644" w:type="dxa"/>
            <w:shd w:val="pct12" w:color="auto" w:fill="auto"/>
          </w:tcPr>
          <w:p w:rsidR="00A3564F" w:rsidRPr="005729EC" w:rsidRDefault="00A3564F" w:rsidP="00D8542A">
            <w:pPr>
              <w:tabs>
                <w:tab w:val="left" w:pos="800"/>
                <w:tab w:val="center" w:pos="956"/>
              </w:tabs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SIZE</w:t>
            </w:r>
          </w:p>
        </w:tc>
        <w:tc>
          <w:tcPr>
            <w:tcW w:w="1114" w:type="dxa"/>
            <w:shd w:val="pct12" w:color="auto" w:fill="auto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3664" w:type="dxa"/>
            <w:shd w:val="pct12" w:color="auto" w:fill="auto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DISCUSSION POINTS</w:t>
            </w:r>
          </w:p>
        </w:tc>
      </w:tr>
      <w:tr w:rsidR="00A3564F" w:rsidRPr="005729EC" w:rsidTr="00D8542A">
        <w:trPr>
          <w:trHeight w:val="26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WOUND CONTACT LAYER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Atrauman</w:t>
            </w:r>
            <w:proofErr w:type="spellEnd"/>
          </w:p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sz w:val="18"/>
                <w:szCs w:val="18"/>
              </w:rPr>
              <w:t>Atraumann</w:t>
            </w:r>
            <w:proofErr w:type="spellEnd"/>
            <w:r w:rsidRPr="005729EC">
              <w:rPr>
                <w:rFonts w:cs="Calibri"/>
                <w:sz w:val="18"/>
                <w:szCs w:val="18"/>
              </w:rPr>
              <w:t xml:space="preserve"> is first line. Non-adherent contact layer, can remain in place up to 7 days. Require secondary dressings</w:t>
            </w:r>
          </w:p>
        </w:tc>
      </w:tr>
      <w:tr w:rsidR="00A3564F" w:rsidRPr="005729EC" w:rsidTr="00D8542A">
        <w:trPr>
          <w:trHeight w:val="26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UrgoTul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vMerge/>
            <w:shd w:val="clear" w:color="auto" w:fill="auto"/>
          </w:tcPr>
          <w:p w:rsidR="00A3564F" w:rsidRPr="005729EC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6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DESLOUGHING DRESSING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UrgoClean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Non-adherent that removes slough</w:t>
            </w:r>
          </w:p>
        </w:tc>
      </w:tr>
      <w:tr w:rsidR="00A3564F" w:rsidRPr="005729EC" w:rsidTr="00D8542A">
        <w:trPr>
          <w:trHeight w:val="26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PROTEASE MODULATING MATRIX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UrgoStart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I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n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hib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i</w:t>
            </w:r>
            <w:r w:rsidRPr="005729EC">
              <w:rPr>
                <w:rFonts w:cs="Calibri"/>
                <w:sz w:val="18"/>
                <w:szCs w:val="18"/>
              </w:rPr>
              <w:t>ts</w:t>
            </w:r>
            <w:r w:rsidRPr="005729EC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p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r</w:t>
            </w:r>
            <w:r w:rsidRPr="005729EC">
              <w:rPr>
                <w:rFonts w:cs="Calibri"/>
                <w:sz w:val="18"/>
                <w:szCs w:val="18"/>
              </w:rPr>
              <w:t>ot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e</w:t>
            </w:r>
            <w:r w:rsidRPr="005729EC">
              <w:rPr>
                <w:rFonts w:cs="Calibri"/>
                <w:sz w:val="18"/>
                <w:szCs w:val="18"/>
              </w:rPr>
              <w:t>a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se</w:t>
            </w:r>
            <w:r w:rsidRPr="005729EC">
              <w:rPr>
                <w:rFonts w:cs="Calibri"/>
                <w:sz w:val="18"/>
                <w:szCs w:val="18"/>
              </w:rPr>
              <w:t>s a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n</w:t>
            </w:r>
            <w:r w:rsidRPr="005729EC">
              <w:rPr>
                <w:rFonts w:cs="Calibri"/>
                <w:sz w:val="18"/>
                <w:szCs w:val="18"/>
              </w:rPr>
              <w:t>d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l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i</w:t>
            </w:r>
            <w:r w:rsidRPr="005729EC">
              <w:rPr>
                <w:rFonts w:cs="Calibri"/>
                <w:sz w:val="18"/>
                <w:szCs w:val="18"/>
              </w:rPr>
              <w:t>mi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t</w:t>
            </w:r>
            <w:r w:rsidRPr="005729EC">
              <w:rPr>
                <w:rFonts w:cs="Calibri"/>
                <w:sz w:val="18"/>
                <w:szCs w:val="18"/>
              </w:rPr>
              <w:t>s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d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e</w:t>
            </w:r>
            <w:r w:rsidRPr="005729EC">
              <w:rPr>
                <w:rFonts w:cs="Calibri"/>
                <w:sz w:val="18"/>
                <w:szCs w:val="18"/>
              </w:rPr>
              <w:t>t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ri</w:t>
            </w:r>
            <w:r w:rsidRPr="005729EC">
              <w:rPr>
                <w:rFonts w:cs="Calibri"/>
                <w:sz w:val="18"/>
                <w:szCs w:val="18"/>
              </w:rPr>
              <w:t>m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e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n</w:t>
            </w:r>
            <w:r w:rsidRPr="005729EC">
              <w:rPr>
                <w:rFonts w:cs="Calibri"/>
                <w:sz w:val="18"/>
                <w:szCs w:val="18"/>
              </w:rPr>
              <w:t>tal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act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i</w:t>
            </w:r>
            <w:r w:rsidRPr="005729EC">
              <w:rPr>
                <w:rFonts w:cs="Calibri"/>
                <w:sz w:val="18"/>
                <w:szCs w:val="18"/>
              </w:rPr>
              <w:t>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n</w:t>
            </w:r>
            <w:r w:rsidRPr="005729EC">
              <w:rPr>
                <w:rFonts w:cs="Calibri"/>
                <w:sz w:val="18"/>
                <w:szCs w:val="18"/>
              </w:rPr>
              <w:t>,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r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e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s</w:t>
            </w:r>
            <w:r w:rsidRPr="005729EC">
              <w:rPr>
                <w:rFonts w:cs="Calibri"/>
                <w:sz w:val="18"/>
                <w:szCs w:val="18"/>
              </w:rPr>
              <w:t>tor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in</w:t>
            </w:r>
            <w:r w:rsidRPr="005729EC">
              <w:rPr>
                <w:rFonts w:cs="Calibri"/>
                <w:sz w:val="18"/>
                <w:szCs w:val="18"/>
              </w:rPr>
              <w:t>g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t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h</w:t>
            </w:r>
            <w:r w:rsidRPr="005729EC">
              <w:rPr>
                <w:rFonts w:cs="Calibri"/>
                <w:sz w:val="18"/>
                <w:szCs w:val="18"/>
              </w:rPr>
              <w:t>e</w:t>
            </w:r>
            <w:r w:rsidRPr="005729EC">
              <w:rPr>
                <w:rFonts w:cs="Calibri"/>
                <w:w w:val="99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b</w:t>
            </w:r>
            <w:r w:rsidRPr="005729EC">
              <w:rPr>
                <w:rFonts w:cs="Calibri"/>
                <w:sz w:val="18"/>
                <w:szCs w:val="18"/>
              </w:rPr>
              <w:t>ala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>n</w:t>
            </w:r>
            <w:r w:rsidRPr="005729EC">
              <w:rPr>
                <w:rFonts w:cs="Calibri"/>
                <w:sz w:val="18"/>
                <w:szCs w:val="18"/>
              </w:rPr>
              <w:t>ce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o</w:t>
            </w:r>
            <w:r w:rsidRPr="005729EC">
              <w:rPr>
                <w:rFonts w:cs="Calibri"/>
                <w:sz w:val="18"/>
                <w:szCs w:val="18"/>
              </w:rPr>
              <w:t>f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t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h</w:t>
            </w:r>
            <w:r w:rsidRPr="005729EC">
              <w:rPr>
                <w:rFonts w:cs="Calibri"/>
                <w:sz w:val="18"/>
                <w:szCs w:val="18"/>
              </w:rPr>
              <w:t>e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wo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un</w:t>
            </w:r>
            <w:r w:rsidRPr="005729EC">
              <w:rPr>
                <w:rFonts w:cs="Calibri"/>
                <w:sz w:val="18"/>
                <w:szCs w:val="18"/>
              </w:rPr>
              <w:t>d</w:t>
            </w:r>
          </w:p>
        </w:tc>
      </w:tr>
      <w:tr w:rsidR="00A3564F" w:rsidRPr="005729EC" w:rsidTr="00D8542A">
        <w:trPr>
          <w:trHeight w:val="26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HYDRATING DRESSINGS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ActivHeal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hydrogel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pStyle w:val="TableParagraph"/>
              <w:spacing w:line="218" w:lineRule="exact"/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Hy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d</w:t>
            </w:r>
            <w:r w:rsidRPr="005729EC">
              <w:rPr>
                <w:rFonts w:cs="Calibri"/>
                <w:sz w:val="18"/>
                <w:szCs w:val="18"/>
              </w:rPr>
              <w:t>ro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ge</w:t>
            </w:r>
            <w:r w:rsidRPr="005729EC">
              <w:rPr>
                <w:rFonts w:cs="Calibri"/>
                <w:sz w:val="18"/>
                <w:szCs w:val="18"/>
              </w:rPr>
              <w:t>l</w:t>
            </w:r>
            <w:r w:rsidRPr="005729EC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co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n</w:t>
            </w:r>
            <w:r w:rsidRPr="005729EC">
              <w:rPr>
                <w:rFonts w:cs="Calibri"/>
                <w:sz w:val="18"/>
                <w:szCs w:val="18"/>
              </w:rPr>
              <w:t>ta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in</w:t>
            </w:r>
            <w:r w:rsidRPr="005729EC">
              <w:rPr>
                <w:rFonts w:cs="Calibri"/>
                <w:sz w:val="18"/>
                <w:szCs w:val="18"/>
              </w:rPr>
              <w:t>s</w:t>
            </w:r>
            <w:r w:rsidRPr="005729EC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85%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wat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e</w:t>
            </w:r>
            <w:r w:rsidRPr="005729EC">
              <w:rPr>
                <w:rFonts w:cs="Calibri"/>
                <w:sz w:val="18"/>
                <w:szCs w:val="18"/>
              </w:rPr>
              <w:t>r,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to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deb</w:t>
            </w:r>
            <w:r w:rsidRPr="005729EC">
              <w:rPr>
                <w:rFonts w:cs="Calibri"/>
                <w:sz w:val="18"/>
                <w:szCs w:val="18"/>
              </w:rPr>
              <w:t>r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i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d</w:t>
            </w:r>
            <w:r w:rsidRPr="005729EC">
              <w:rPr>
                <w:rFonts w:cs="Calibri"/>
                <w:sz w:val="18"/>
                <w:szCs w:val="18"/>
              </w:rPr>
              <w:t>e</w:t>
            </w:r>
          </w:p>
          <w:p w:rsidR="00A3564F" w:rsidRPr="005729EC" w:rsidRDefault="00A3564F" w:rsidP="00D8542A">
            <w:pPr>
              <w:rPr>
                <w:rFonts w:cs="Calibri"/>
                <w:spacing w:val="-2"/>
                <w:sz w:val="18"/>
                <w:szCs w:val="18"/>
              </w:rPr>
            </w:pPr>
            <w:r w:rsidRPr="005729EC">
              <w:rPr>
                <w:rFonts w:cs="Calibri"/>
                <w:spacing w:val="-1"/>
                <w:sz w:val="18"/>
                <w:szCs w:val="18"/>
              </w:rPr>
              <w:t>sl</w:t>
            </w:r>
            <w:r w:rsidRPr="005729EC">
              <w:rPr>
                <w:rFonts w:cs="Calibri"/>
                <w:sz w:val="18"/>
                <w:szCs w:val="18"/>
              </w:rPr>
              <w:t>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ug</w:t>
            </w:r>
            <w:r w:rsidRPr="005729EC">
              <w:rPr>
                <w:rFonts w:cs="Calibri"/>
                <w:sz w:val="18"/>
                <w:szCs w:val="18"/>
              </w:rPr>
              <w:t>h</w:t>
            </w:r>
          </w:p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pacing w:val="-1"/>
                <w:sz w:val="18"/>
                <w:szCs w:val="18"/>
              </w:rPr>
              <w:t>N</w:t>
            </w:r>
            <w:r w:rsidRPr="005729EC">
              <w:rPr>
                <w:rFonts w:cs="Calibri"/>
                <w:sz w:val="18"/>
                <w:szCs w:val="18"/>
              </w:rPr>
              <w:t>ot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f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o</w:t>
            </w:r>
            <w:r w:rsidRPr="005729EC">
              <w:rPr>
                <w:rFonts w:cs="Calibri"/>
                <w:sz w:val="18"/>
                <w:szCs w:val="18"/>
              </w:rPr>
              <w:t>r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>u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s</w:t>
            </w:r>
            <w:r w:rsidRPr="005729EC">
              <w:rPr>
                <w:rFonts w:cs="Calibri"/>
                <w:sz w:val="18"/>
                <w:szCs w:val="18"/>
              </w:rPr>
              <w:t>e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o</w:t>
            </w:r>
            <w:r w:rsidRPr="005729EC">
              <w:rPr>
                <w:rFonts w:cs="Calibri"/>
                <w:sz w:val="18"/>
                <w:szCs w:val="18"/>
              </w:rPr>
              <w:t>n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w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e</w:t>
            </w:r>
            <w:r w:rsidRPr="005729EC">
              <w:rPr>
                <w:rFonts w:cs="Calibri"/>
                <w:sz w:val="18"/>
                <w:szCs w:val="18"/>
              </w:rPr>
              <w:t>t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or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>s</w:t>
            </w:r>
            <w:r w:rsidRPr="005729EC">
              <w:rPr>
                <w:rFonts w:cs="Calibri"/>
                <w:spacing w:val="2"/>
                <w:sz w:val="18"/>
                <w:szCs w:val="18"/>
              </w:rPr>
              <w:t>a</w:t>
            </w:r>
            <w:r w:rsidRPr="005729EC">
              <w:rPr>
                <w:rFonts w:cs="Calibri"/>
                <w:sz w:val="18"/>
                <w:szCs w:val="18"/>
              </w:rPr>
              <w:t>t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>ur</w:t>
            </w:r>
            <w:r w:rsidRPr="005729EC">
              <w:rPr>
                <w:rFonts w:cs="Calibri"/>
                <w:sz w:val="18"/>
                <w:szCs w:val="18"/>
              </w:rPr>
              <w:t>at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e</w:t>
            </w:r>
            <w:r w:rsidRPr="005729EC">
              <w:rPr>
                <w:rFonts w:cs="Calibri"/>
                <w:sz w:val="18"/>
                <w:szCs w:val="18"/>
              </w:rPr>
              <w:t>d wo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und</w:t>
            </w:r>
            <w:r w:rsidRPr="005729EC">
              <w:rPr>
                <w:rFonts w:cs="Calibri"/>
                <w:sz w:val="18"/>
                <w:szCs w:val="18"/>
              </w:rPr>
              <w:t>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KerraLite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Cool</w:t>
            </w:r>
            <w:r>
              <w:rPr>
                <w:rFonts w:cs="Calibri"/>
                <w:b/>
                <w:sz w:val="18"/>
                <w:szCs w:val="18"/>
              </w:rPr>
              <w:t xml:space="preserve"> (non-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Adh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pStyle w:val="TableParagraph"/>
              <w:spacing w:line="218" w:lineRule="exact"/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Pr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o</w:t>
            </w:r>
            <w:r w:rsidRPr="005729EC">
              <w:rPr>
                <w:rFonts w:cs="Calibri"/>
                <w:sz w:val="18"/>
                <w:szCs w:val="18"/>
              </w:rPr>
              <w:t>-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i</w:t>
            </w:r>
            <w:r w:rsidRPr="005729EC">
              <w:rPr>
                <w:rFonts w:cs="Calibri"/>
                <w:sz w:val="18"/>
                <w:szCs w:val="18"/>
              </w:rPr>
              <w:t>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ni</w:t>
            </w:r>
            <w:r w:rsidRPr="005729EC">
              <w:rPr>
                <w:rFonts w:cs="Calibri"/>
                <w:sz w:val="18"/>
                <w:szCs w:val="18"/>
              </w:rPr>
              <w:t>c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h</w:t>
            </w:r>
            <w:r w:rsidRPr="005729EC">
              <w:rPr>
                <w:rFonts w:cs="Calibri"/>
                <w:sz w:val="18"/>
                <w:szCs w:val="18"/>
              </w:rPr>
              <w:t>y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d</w:t>
            </w:r>
            <w:r w:rsidRPr="005729EC">
              <w:rPr>
                <w:rFonts w:cs="Calibri"/>
                <w:sz w:val="18"/>
                <w:szCs w:val="18"/>
              </w:rPr>
              <w:t>ro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ge</w:t>
            </w:r>
            <w:r w:rsidRPr="005729EC">
              <w:rPr>
                <w:rFonts w:cs="Calibri"/>
                <w:sz w:val="18"/>
                <w:szCs w:val="18"/>
              </w:rPr>
              <w:t>l</w:t>
            </w:r>
            <w:r w:rsidRPr="005729EC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co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n</w:t>
            </w:r>
            <w:r w:rsidRPr="005729EC">
              <w:rPr>
                <w:rFonts w:cs="Calibri"/>
                <w:sz w:val="18"/>
                <w:szCs w:val="18"/>
              </w:rPr>
              <w:t>tact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l</w:t>
            </w:r>
            <w:r w:rsidRPr="005729EC">
              <w:rPr>
                <w:rFonts w:cs="Calibri"/>
                <w:sz w:val="18"/>
                <w:szCs w:val="18"/>
              </w:rPr>
              <w:t>ay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e</w:t>
            </w:r>
            <w:r w:rsidRPr="005729EC">
              <w:rPr>
                <w:rFonts w:cs="Calibri"/>
                <w:sz w:val="18"/>
                <w:szCs w:val="18"/>
              </w:rPr>
              <w:t>r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&amp;</w:t>
            </w:r>
            <w:r w:rsidRPr="005729EC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f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lui</w:t>
            </w:r>
            <w:r w:rsidRPr="005729EC">
              <w:rPr>
                <w:rFonts w:cs="Calibri"/>
                <w:sz w:val="18"/>
                <w:szCs w:val="18"/>
              </w:rPr>
              <w:t>d</w:t>
            </w:r>
          </w:p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r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>e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pe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l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len</w:t>
            </w:r>
            <w:r w:rsidRPr="005729EC">
              <w:rPr>
                <w:rFonts w:cs="Calibri"/>
                <w:sz w:val="18"/>
                <w:szCs w:val="18"/>
              </w:rPr>
              <w:t>t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to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hel</w:t>
            </w:r>
            <w:r w:rsidRPr="005729EC">
              <w:rPr>
                <w:rFonts w:cs="Calibri"/>
                <w:sz w:val="18"/>
                <w:szCs w:val="18"/>
              </w:rPr>
              <w:t>p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 xml:space="preserve"> de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b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ri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d</w:t>
            </w:r>
            <w:r w:rsidRPr="005729EC">
              <w:rPr>
                <w:rFonts w:cs="Calibri"/>
                <w:sz w:val="18"/>
                <w:szCs w:val="18"/>
              </w:rPr>
              <w:t>e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sl</w:t>
            </w:r>
            <w:r w:rsidRPr="005729EC">
              <w:rPr>
                <w:rFonts w:cs="Calibri"/>
                <w:sz w:val="18"/>
                <w:szCs w:val="18"/>
              </w:rPr>
              <w:t>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u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g</w:t>
            </w:r>
            <w:r w:rsidRPr="005729EC">
              <w:rPr>
                <w:rFonts w:cs="Calibri"/>
                <w:sz w:val="18"/>
                <w:szCs w:val="18"/>
              </w:rPr>
              <w:t>h. Available with or without a border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KerraLite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Cool Border</w:t>
            </w:r>
            <w:r>
              <w:rPr>
                <w:rFonts w:cs="Calibr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Adh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HYDROCOLLOID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Comfeel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Plus Transparent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Clear dressing for dry or moist wounds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GELLING FIBRE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KerraCel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Absorbs exudate and turns into a soft gel to aid removal. For wet &amp; leaking wounds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FOAMS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Biatain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Silicone Lite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Absorbent foam pad with a silicone border for low exuding wounds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Biatain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Silicone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Absorbent foam pad with a silicone border for moist to wet wounds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UrgoTul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Absorb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 xml:space="preserve">Absorbent foam pad with an </w:t>
            </w:r>
            <w:proofErr w:type="spellStart"/>
            <w:r w:rsidRPr="005729EC">
              <w:rPr>
                <w:rFonts w:cs="Calibri"/>
                <w:sz w:val="18"/>
                <w:szCs w:val="18"/>
              </w:rPr>
              <w:t>UrgoTul</w:t>
            </w:r>
            <w:proofErr w:type="spellEnd"/>
            <w:r w:rsidRPr="005729EC">
              <w:rPr>
                <w:rFonts w:cs="Calibri"/>
                <w:sz w:val="18"/>
                <w:szCs w:val="18"/>
              </w:rPr>
              <w:t xml:space="preserve"> wound contact layer. Available with or without a border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UrgoTul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Absorb Border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ODOUR CONTROL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Clinisorb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C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n</w:t>
            </w:r>
            <w:r w:rsidRPr="005729EC">
              <w:rPr>
                <w:rFonts w:cs="Calibri"/>
                <w:sz w:val="18"/>
                <w:szCs w:val="18"/>
              </w:rPr>
              <w:t>ta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in</w:t>
            </w:r>
            <w:r w:rsidRPr="005729EC">
              <w:rPr>
                <w:rFonts w:cs="Calibri"/>
                <w:sz w:val="18"/>
                <w:szCs w:val="18"/>
              </w:rPr>
              <w:t>s</w:t>
            </w:r>
            <w:r w:rsidRPr="005729EC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c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h</w:t>
            </w:r>
            <w:r w:rsidRPr="005729EC">
              <w:rPr>
                <w:rFonts w:cs="Calibri"/>
                <w:sz w:val="18"/>
                <w:szCs w:val="18"/>
              </w:rPr>
              <w:t>arc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o</w:t>
            </w:r>
            <w:r w:rsidRPr="005729EC">
              <w:rPr>
                <w:rFonts w:cs="Calibri"/>
                <w:sz w:val="18"/>
                <w:szCs w:val="18"/>
              </w:rPr>
              <w:t>al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t</w:t>
            </w:r>
            <w:r w:rsidRPr="005729EC">
              <w:rPr>
                <w:rFonts w:cs="Calibri"/>
                <w:sz w:val="18"/>
                <w:szCs w:val="18"/>
              </w:rPr>
              <w:t>o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hel</w:t>
            </w:r>
            <w:r w:rsidRPr="005729EC">
              <w:rPr>
                <w:rFonts w:cs="Calibri"/>
                <w:sz w:val="18"/>
                <w:szCs w:val="18"/>
              </w:rPr>
              <w:t>p</w:t>
            </w:r>
            <w:r w:rsidRPr="005729EC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m</w:t>
            </w:r>
            <w:r w:rsidRPr="005729EC">
              <w:rPr>
                <w:rFonts w:cs="Calibri"/>
                <w:spacing w:val="2"/>
                <w:sz w:val="18"/>
                <w:szCs w:val="18"/>
              </w:rPr>
              <w:t>a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n</w:t>
            </w:r>
            <w:r w:rsidRPr="005729EC">
              <w:rPr>
                <w:rFonts w:cs="Calibri"/>
                <w:sz w:val="18"/>
                <w:szCs w:val="18"/>
              </w:rPr>
              <w:t>a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g</w:t>
            </w:r>
            <w:r w:rsidRPr="005729EC">
              <w:rPr>
                <w:rFonts w:cs="Calibri"/>
                <w:sz w:val="18"/>
                <w:szCs w:val="18"/>
              </w:rPr>
              <w:t>e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729EC">
              <w:rPr>
                <w:rFonts w:cs="Calibri"/>
                <w:spacing w:val="1"/>
                <w:sz w:val="18"/>
                <w:szCs w:val="18"/>
              </w:rPr>
              <w:t>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d</w:t>
            </w:r>
            <w:r w:rsidRPr="005729EC">
              <w:rPr>
                <w:rFonts w:cs="Calibri"/>
                <w:sz w:val="18"/>
                <w:szCs w:val="18"/>
              </w:rPr>
              <w:t>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u</w:t>
            </w:r>
            <w:r w:rsidRPr="005729EC">
              <w:rPr>
                <w:rFonts w:cs="Calibri"/>
                <w:sz w:val="18"/>
                <w:szCs w:val="18"/>
              </w:rPr>
              <w:t>r</w:t>
            </w:r>
            <w:proofErr w:type="spellEnd"/>
            <w:r w:rsidRPr="005729EC">
              <w:rPr>
                <w:rFonts w:cs="Calibri"/>
                <w:sz w:val="18"/>
                <w:szCs w:val="18"/>
              </w:rPr>
              <w:t>,</w:t>
            </w:r>
            <w:r w:rsidRPr="005729EC">
              <w:rPr>
                <w:rFonts w:cs="Calibri"/>
                <w:w w:val="99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a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ppl</w:t>
            </w:r>
            <w:r w:rsidRPr="005729EC">
              <w:rPr>
                <w:rFonts w:cs="Calibri"/>
                <w:sz w:val="18"/>
                <w:szCs w:val="18"/>
              </w:rPr>
              <w:t>y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as</w:t>
            </w:r>
            <w:r w:rsidRPr="005729EC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z w:val="18"/>
                <w:szCs w:val="18"/>
              </w:rPr>
              <w:t>a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p</w:t>
            </w:r>
            <w:r w:rsidRPr="005729EC">
              <w:rPr>
                <w:rFonts w:cs="Calibri"/>
                <w:sz w:val="18"/>
                <w:szCs w:val="18"/>
              </w:rPr>
              <w:t>r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i</w:t>
            </w:r>
            <w:r w:rsidRPr="005729EC">
              <w:rPr>
                <w:rFonts w:cs="Calibri"/>
                <w:sz w:val="18"/>
                <w:szCs w:val="18"/>
              </w:rPr>
              <w:t>mary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o</w:t>
            </w:r>
            <w:r w:rsidRPr="005729EC">
              <w:rPr>
                <w:rFonts w:cs="Calibri"/>
                <w:sz w:val="18"/>
                <w:szCs w:val="18"/>
              </w:rPr>
              <w:t>r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 xml:space="preserve"> s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e</w:t>
            </w:r>
            <w:r w:rsidRPr="005729EC">
              <w:rPr>
                <w:rFonts w:cs="Calibri"/>
                <w:sz w:val="18"/>
                <w:szCs w:val="18"/>
              </w:rPr>
              <w:t>co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nd</w:t>
            </w:r>
            <w:r w:rsidRPr="005729EC">
              <w:rPr>
                <w:rFonts w:cs="Calibri"/>
                <w:sz w:val="18"/>
                <w:szCs w:val="18"/>
              </w:rPr>
              <w:t xml:space="preserve">ary 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d</w:t>
            </w:r>
            <w:r w:rsidRPr="005729EC">
              <w:rPr>
                <w:rFonts w:cs="Calibri"/>
                <w:sz w:val="18"/>
                <w:szCs w:val="18"/>
              </w:rPr>
              <w:t>r</w:t>
            </w:r>
            <w:r w:rsidRPr="005729EC">
              <w:rPr>
                <w:rFonts w:cs="Calibri"/>
                <w:spacing w:val="-2"/>
                <w:sz w:val="18"/>
                <w:szCs w:val="18"/>
              </w:rPr>
              <w:t>e</w:t>
            </w:r>
            <w:r w:rsidRPr="005729EC">
              <w:rPr>
                <w:rFonts w:cs="Calibri"/>
                <w:spacing w:val="1"/>
                <w:sz w:val="18"/>
                <w:szCs w:val="18"/>
              </w:rPr>
              <w:t>s</w:t>
            </w:r>
            <w:r w:rsidRPr="005729EC">
              <w:rPr>
                <w:rFonts w:cs="Calibri"/>
                <w:spacing w:val="-1"/>
                <w:sz w:val="18"/>
                <w:szCs w:val="18"/>
              </w:rPr>
              <w:t>sin</w:t>
            </w:r>
            <w:r w:rsidRPr="005729EC">
              <w:rPr>
                <w:rFonts w:cs="Calibri"/>
                <w:sz w:val="18"/>
                <w:szCs w:val="18"/>
              </w:rPr>
              <w:t>g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FILM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C-View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Latex free protective primary dressing. Not absorbent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10568" w:type="dxa"/>
            <w:gridSpan w:val="5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</w:rPr>
              <w:t>ANTIMICROBIAL</w:t>
            </w:r>
          </w:p>
        </w:tc>
      </w:tr>
      <w:tr w:rsidR="00A3564F" w:rsidRPr="005729EC" w:rsidTr="00D8542A">
        <w:trPr>
          <w:trHeight w:val="255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MANUKA HONEY</w:t>
            </w:r>
          </w:p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MediHoney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Antibacterial medical honey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sz w:val="18"/>
                <w:szCs w:val="18"/>
              </w:rPr>
            </w:pPr>
            <w:r w:rsidRPr="00A3564F">
              <w:rPr>
                <w:sz w:val="18"/>
                <w:szCs w:val="18"/>
              </w:rPr>
              <w:t>g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Medical grade honey with an antibacterial action available in a variety of preparations. Please check with Leg Ulcer and/or Tissue Viability service to ensure the correct product is being requested</w:t>
            </w:r>
          </w:p>
        </w:tc>
      </w:tr>
      <w:tr w:rsidR="00A3564F" w:rsidRPr="005729EC" w:rsidTr="00D8542A">
        <w:trPr>
          <w:trHeight w:val="250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4C7614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Antibacterial wound gel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14" w:type="dxa"/>
            <w:shd w:val="clear" w:color="auto" w:fill="auto"/>
          </w:tcPr>
          <w:p w:rsidR="00A3564F" w:rsidRPr="00A3564F" w:rsidRDefault="00A3564F" w:rsidP="00A3564F">
            <w:pPr>
              <w:jc w:val="right"/>
              <w:rPr>
                <w:rFonts w:cs="Calibri"/>
                <w:sz w:val="18"/>
                <w:szCs w:val="18"/>
              </w:rPr>
            </w:pPr>
            <w:r w:rsidRPr="00A3564F">
              <w:rPr>
                <w:sz w:val="18"/>
                <w:szCs w:val="18"/>
              </w:rPr>
              <w:t>g</w:t>
            </w: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0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Apinate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0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Gel Sheet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0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HCS Adhesive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0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HCS Non-Adhesive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0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Tulle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IODINES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Inadine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Minor traumatic skin injuries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Iodoflex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Treatment and prevention of infection, non-adherent dressing, paste or powder</w:t>
            </w:r>
          </w:p>
        </w:tc>
      </w:tr>
      <w:tr w:rsidR="00A3564F" w:rsidRPr="005729EC" w:rsidTr="00D8542A">
        <w:trPr>
          <w:trHeight w:val="128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I</w:t>
            </w:r>
            <w:r>
              <w:rPr>
                <w:rFonts w:cs="Calibri"/>
                <w:b/>
                <w:sz w:val="18"/>
                <w:szCs w:val="18"/>
              </w:rPr>
              <w:t>odosorb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5729EC">
              <w:rPr>
                <w:rFonts w:cs="Calibri"/>
                <w:b/>
                <w:sz w:val="18"/>
                <w:szCs w:val="18"/>
              </w:rPr>
              <w:t>powder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127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I</w:t>
            </w:r>
            <w:r>
              <w:rPr>
                <w:rFonts w:cs="Calibri"/>
                <w:b/>
                <w:sz w:val="18"/>
                <w:szCs w:val="18"/>
              </w:rPr>
              <w:t>odosorb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paste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10568" w:type="dxa"/>
            <w:gridSpan w:val="5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</w:rPr>
            </w:pPr>
            <w:r w:rsidRPr="005729EC">
              <w:rPr>
                <w:rFonts w:cs="Calibri"/>
                <w:b/>
              </w:rPr>
              <w:t>ANTIMICROBIAL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lastRenderedPageBreak/>
              <w:t>TYPE OF PRODUCT</w:t>
            </w:r>
          </w:p>
        </w:tc>
        <w:tc>
          <w:tcPr>
            <w:tcW w:w="2071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CHOICES</w:t>
            </w:r>
            <w:bookmarkStart w:id="1" w:name="_GoBack"/>
            <w:bookmarkEnd w:id="1"/>
          </w:p>
        </w:tc>
        <w:tc>
          <w:tcPr>
            <w:tcW w:w="1644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SIZE</w:t>
            </w:r>
          </w:p>
        </w:tc>
        <w:tc>
          <w:tcPr>
            <w:tcW w:w="1114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3664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DISCUSSION POINTS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DACC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Cutimed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Sorbact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Gel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DACC coated swab with hydrogel, binds bacteria, indicated for sloughy and moist wounds</w:t>
            </w:r>
          </w:p>
        </w:tc>
      </w:tr>
      <w:tr w:rsidR="00A3564F" w:rsidRPr="005729EC" w:rsidTr="00D8542A">
        <w:trPr>
          <w:trHeight w:val="128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Cutimed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Sorbact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Swabs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DACC coated swab, that binds bacteria</w:t>
            </w:r>
          </w:p>
        </w:tc>
      </w:tr>
      <w:tr w:rsidR="00A3564F" w:rsidRPr="005729EC" w:rsidTr="00D8542A">
        <w:trPr>
          <w:trHeight w:val="127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Cutimed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Sorbact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Ribbon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0749AA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 xml:space="preserve">SILVERS 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UrgoTul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SSD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 xml:space="preserve">Silver </w:t>
            </w:r>
            <w:proofErr w:type="spellStart"/>
            <w:r w:rsidRPr="005729EC">
              <w:rPr>
                <w:rFonts w:cs="Calibri"/>
                <w:sz w:val="18"/>
                <w:szCs w:val="18"/>
              </w:rPr>
              <w:t>sulphadiazide</w:t>
            </w:r>
            <w:proofErr w:type="spellEnd"/>
            <w:r w:rsidRPr="005729EC">
              <w:rPr>
                <w:rFonts w:cs="Calibri"/>
                <w:sz w:val="18"/>
                <w:szCs w:val="18"/>
              </w:rPr>
              <w:t xml:space="preserve"> wound contact layer. Remove prior to imaging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KerraContact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AG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 xml:space="preserve">Silver </w:t>
            </w:r>
            <w:proofErr w:type="spellStart"/>
            <w:r w:rsidRPr="005729EC">
              <w:rPr>
                <w:rFonts w:cs="Calibri"/>
                <w:sz w:val="18"/>
                <w:szCs w:val="18"/>
              </w:rPr>
              <w:t>Oxysalts</w:t>
            </w:r>
            <w:proofErr w:type="spellEnd"/>
            <w:r w:rsidRPr="005729EC">
              <w:rPr>
                <w:rFonts w:cs="Calibri"/>
                <w:sz w:val="18"/>
                <w:szCs w:val="18"/>
              </w:rPr>
              <w:t>. Remove prior to imaging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Askina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Calgitrol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paste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A3564F">
              <w:rPr>
                <w:sz w:val="18"/>
                <w:szCs w:val="18"/>
              </w:rPr>
              <w:t>g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Ionic silver in a paste, can remain in place during imaging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ENZYMATIC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Flaminal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Hydro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A3564F">
              <w:rPr>
                <w:sz w:val="18"/>
                <w:szCs w:val="18"/>
              </w:rPr>
              <w:t>g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Debrides by donating moisture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Flaminal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Forte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N/A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A3564F">
              <w:rPr>
                <w:sz w:val="18"/>
                <w:szCs w:val="18"/>
              </w:rPr>
              <w:t>g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Contains alginate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PHMB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Prontosan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Solution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A3564F">
              <w:rPr>
                <w:sz w:val="18"/>
                <w:szCs w:val="18"/>
              </w:rPr>
              <w:t>ml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Wound irrigation fluid, disturbs biofilms and debris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Prontosan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Wound Gel X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Hydrogel, disturbs biofilms and debris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Suprasorb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X + PHMB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Bio-cellulose dressing, for moist to wet wounds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10568" w:type="dxa"/>
            <w:gridSpan w:val="5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</w:rPr>
            </w:pPr>
            <w:r w:rsidRPr="005729EC">
              <w:rPr>
                <w:rFonts w:cs="Calibri"/>
                <w:b/>
              </w:rPr>
              <w:t>ABSORBENT PADS AND BANDAGES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TYPE OF PRODUCT</w:t>
            </w:r>
          </w:p>
        </w:tc>
        <w:tc>
          <w:tcPr>
            <w:tcW w:w="2071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CHOICES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SIZE</w:t>
            </w:r>
          </w:p>
        </w:tc>
        <w:tc>
          <w:tcPr>
            <w:tcW w:w="1114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3664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DISCUSSION POINTS</w:t>
            </w:r>
          </w:p>
        </w:tc>
      </w:tr>
      <w:tr w:rsidR="00A3564F" w:rsidRPr="005729EC" w:rsidTr="00D8542A">
        <w:trPr>
          <w:trHeight w:val="128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Absorbent dressings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Zetuvit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- Sterile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Absorbent cellulose pad with repellant backing</w:t>
            </w:r>
          </w:p>
        </w:tc>
      </w:tr>
      <w:tr w:rsidR="00A3564F" w:rsidRPr="005729EC" w:rsidTr="00D8542A">
        <w:trPr>
          <w:trHeight w:val="127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Zetuvit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E</w:t>
            </w:r>
            <w:r>
              <w:rPr>
                <w:rFonts w:cs="Calibri"/>
                <w:b/>
                <w:sz w:val="18"/>
                <w:szCs w:val="18"/>
              </w:rPr>
              <w:t xml:space="preserve"> – Non Sterile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Zetuvit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Plus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Superabsorbent pad</w:t>
            </w:r>
          </w:p>
        </w:tc>
      </w:tr>
      <w:tr w:rsidR="00A3564F" w:rsidRPr="005729EC" w:rsidTr="00D8542A">
        <w:trPr>
          <w:trHeight w:val="218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KerraMax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Care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Superabsorbent that locks in bacteria for leaking to saturated wounds</w:t>
            </w:r>
          </w:p>
        </w:tc>
      </w:tr>
      <w:tr w:rsidR="00A3564F" w:rsidRPr="005729EC" w:rsidTr="00D8542A">
        <w:trPr>
          <w:trHeight w:val="217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KerraMax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Care</w:t>
            </w:r>
            <w:r>
              <w:rPr>
                <w:rFonts w:cs="Calibri"/>
                <w:b/>
                <w:sz w:val="18"/>
                <w:szCs w:val="18"/>
              </w:rPr>
              <w:t xml:space="preserve"> Border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EB6D35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Short stretch inelastic compression bandage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Actico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>cm</w:t>
            </w:r>
            <w:r w:rsidRPr="00831056">
              <w:rPr>
                <w:rFonts w:cs="Calibri"/>
                <w:sz w:val="18"/>
                <w:szCs w:val="18"/>
              </w:rPr>
              <w:t xml:space="preserve"> x 6m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First line – apply two layers if ankle circumference is &gt;25cm</w:t>
            </w:r>
          </w:p>
        </w:tc>
      </w:tr>
      <w:tr w:rsidR="00A3564F" w:rsidRPr="005729EC" w:rsidTr="00D8542A">
        <w:trPr>
          <w:trHeight w:val="218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Sub-compression wadding bandage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K-Soft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>cm</w:t>
            </w:r>
            <w:r w:rsidRPr="00831056">
              <w:rPr>
                <w:rFonts w:cs="Calibri"/>
                <w:sz w:val="18"/>
                <w:szCs w:val="18"/>
              </w:rPr>
              <w:t xml:space="preserve"> x 3.5m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1</w:t>
            </w:r>
            <w:r w:rsidRPr="005729EC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5729EC">
              <w:rPr>
                <w:rFonts w:cs="Calibri"/>
                <w:sz w:val="18"/>
                <w:szCs w:val="18"/>
              </w:rPr>
              <w:t xml:space="preserve"> layer of the K-Four system, latex free</w:t>
            </w:r>
          </w:p>
        </w:tc>
      </w:tr>
      <w:tr w:rsidR="00A3564F" w:rsidRPr="005729EC" w:rsidTr="00D8542A">
        <w:trPr>
          <w:trHeight w:val="217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K-Soft Long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>cm</w:t>
            </w:r>
            <w:r w:rsidRPr="00831056">
              <w:rPr>
                <w:rFonts w:cs="Calibri"/>
                <w:sz w:val="18"/>
                <w:szCs w:val="18"/>
              </w:rPr>
              <w:t xml:space="preserve"> x 4.5m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2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Elasticated compression bandages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K-Lite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>cm</w:t>
            </w:r>
            <w:r w:rsidRPr="00831056">
              <w:rPr>
                <w:rFonts w:cs="Calibri"/>
                <w:sz w:val="18"/>
                <w:szCs w:val="18"/>
              </w:rPr>
              <w:t xml:space="preserve"> x </w:t>
            </w:r>
            <w:r>
              <w:rPr>
                <w:rFonts w:cs="Calibri"/>
                <w:sz w:val="18"/>
                <w:szCs w:val="18"/>
              </w:rPr>
              <w:t>4</w:t>
            </w:r>
            <w:r w:rsidRPr="00831056">
              <w:rPr>
                <w:rFonts w:cs="Calibri"/>
                <w:sz w:val="18"/>
                <w:szCs w:val="18"/>
              </w:rPr>
              <w:t>.5m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2</w:t>
            </w:r>
            <w:r w:rsidRPr="005729EC">
              <w:rPr>
                <w:rFonts w:cs="Calibri"/>
                <w:sz w:val="18"/>
                <w:szCs w:val="18"/>
                <w:vertAlign w:val="superscript"/>
              </w:rPr>
              <w:t>nd</w:t>
            </w:r>
            <w:r w:rsidRPr="005729EC">
              <w:rPr>
                <w:rFonts w:cs="Calibri"/>
                <w:sz w:val="18"/>
                <w:szCs w:val="18"/>
              </w:rPr>
              <w:t xml:space="preserve"> layer of K-Four system, knitted retaining bandage</w:t>
            </w:r>
          </w:p>
        </w:tc>
      </w:tr>
      <w:tr w:rsidR="00A3564F" w:rsidRPr="005729EC" w:rsidTr="00D8542A">
        <w:trPr>
          <w:trHeight w:val="28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K-Lite Long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10cm </w:t>
            </w:r>
            <w:r w:rsidRPr="00831056">
              <w:rPr>
                <w:rFonts w:cs="Calibri"/>
                <w:sz w:val="18"/>
                <w:szCs w:val="18"/>
              </w:rPr>
              <w:t xml:space="preserve">x </w:t>
            </w:r>
            <w:r>
              <w:rPr>
                <w:rFonts w:cs="Calibri"/>
                <w:sz w:val="18"/>
                <w:szCs w:val="18"/>
              </w:rPr>
              <w:t>5</w:t>
            </w:r>
            <w:r w:rsidRPr="00831056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831056">
              <w:rPr>
                <w:rFonts w:cs="Calibri"/>
                <w:sz w:val="18"/>
                <w:szCs w:val="18"/>
              </w:rPr>
              <w:t>5m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18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K-Plus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>cm</w:t>
            </w:r>
            <w:r w:rsidRPr="00831056">
              <w:rPr>
                <w:rFonts w:cs="Calibri"/>
                <w:sz w:val="18"/>
                <w:szCs w:val="18"/>
              </w:rPr>
              <w:t xml:space="preserve"> x </w:t>
            </w:r>
            <w:r>
              <w:rPr>
                <w:rFonts w:cs="Calibri"/>
                <w:sz w:val="18"/>
                <w:szCs w:val="18"/>
              </w:rPr>
              <w:t>8.7</w:t>
            </w:r>
            <w:r w:rsidRPr="00831056">
              <w:rPr>
                <w:rFonts w:cs="Calibri"/>
                <w:sz w:val="18"/>
                <w:szCs w:val="18"/>
              </w:rPr>
              <w:t>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3</w:t>
            </w:r>
            <w:r w:rsidRPr="005729EC">
              <w:rPr>
                <w:rFonts w:cs="Calibri"/>
                <w:sz w:val="18"/>
                <w:szCs w:val="18"/>
                <w:vertAlign w:val="superscript"/>
              </w:rPr>
              <w:t>rd</w:t>
            </w:r>
            <w:r w:rsidRPr="005729EC">
              <w:rPr>
                <w:rFonts w:cs="Calibri"/>
                <w:sz w:val="18"/>
                <w:szCs w:val="18"/>
              </w:rPr>
              <w:t xml:space="preserve"> layer of K-Four system, type 3a light compression bandage</w:t>
            </w:r>
          </w:p>
        </w:tc>
      </w:tr>
      <w:tr w:rsidR="00A3564F" w:rsidRPr="005729EC" w:rsidTr="00D8542A">
        <w:trPr>
          <w:trHeight w:val="217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K-Plus Long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>cm</w:t>
            </w:r>
            <w:r w:rsidRPr="00831056">
              <w:rPr>
                <w:rFonts w:cs="Calibri"/>
                <w:sz w:val="18"/>
                <w:szCs w:val="18"/>
              </w:rPr>
              <w:t xml:space="preserve"> x </w:t>
            </w:r>
            <w:r>
              <w:rPr>
                <w:rFonts w:cs="Calibri"/>
                <w:sz w:val="18"/>
                <w:szCs w:val="18"/>
              </w:rPr>
              <w:t>10.2</w:t>
            </w:r>
            <w:r w:rsidRPr="00831056">
              <w:rPr>
                <w:rFonts w:cs="Calibri"/>
                <w:sz w:val="18"/>
                <w:szCs w:val="18"/>
              </w:rPr>
              <w:t>5m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18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Ko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>-Flex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>cm</w:t>
            </w:r>
            <w:r w:rsidRPr="00831056">
              <w:rPr>
                <w:rFonts w:cs="Calibri"/>
                <w:sz w:val="18"/>
                <w:szCs w:val="18"/>
              </w:rPr>
              <w:t xml:space="preserve"> x </w:t>
            </w:r>
            <w:r>
              <w:rPr>
                <w:rFonts w:cs="Calibri"/>
                <w:sz w:val="18"/>
                <w:szCs w:val="18"/>
              </w:rPr>
              <w:t>6</w:t>
            </w:r>
            <w:r w:rsidRPr="00831056">
              <w:rPr>
                <w:rFonts w:cs="Calibri"/>
                <w:sz w:val="18"/>
                <w:szCs w:val="18"/>
              </w:rPr>
              <w:t>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4</w:t>
            </w:r>
            <w:r w:rsidRPr="005729EC">
              <w:rPr>
                <w:rFonts w:cs="Calibri"/>
                <w:sz w:val="18"/>
                <w:szCs w:val="18"/>
                <w:vertAlign w:val="superscript"/>
              </w:rPr>
              <w:t>th</w:t>
            </w:r>
            <w:r w:rsidRPr="005729EC">
              <w:rPr>
                <w:rFonts w:cs="Calibri"/>
                <w:sz w:val="18"/>
                <w:szCs w:val="18"/>
              </w:rPr>
              <w:t xml:space="preserve"> layer of </w:t>
            </w:r>
            <w:proofErr w:type="spellStart"/>
            <w:r w:rsidRPr="005729EC">
              <w:rPr>
                <w:rFonts w:cs="Calibri"/>
                <w:sz w:val="18"/>
                <w:szCs w:val="18"/>
              </w:rPr>
              <w:t>Kfour</w:t>
            </w:r>
            <w:proofErr w:type="spellEnd"/>
            <w:r w:rsidRPr="005729EC">
              <w:rPr>
                <w:rFonts w:cs="Calibri"/>
                <w:sz w:val="18"/>
                <w:szCs w:val="18"/>
              </w:rPr>
              <w:t xml:space="preserve"> system, type 3a compression bandage</w:t>
            </w:r>
          </w:p>
        </w:tc>
      </w:tr>
      <w:tr w:rsidR="00A3564F" w:rsidRPr="005729EC" w:rsidTr="00D8542A">
        <w:trPr>
          <w:trHeight w:val="217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Ko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>-Flex Long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</w:rPr>
              <w:t>cm</w:t>
            </w:r>
            <w:r w:rsidRPr="00831056">
              <w:rPr>
                <w:rFonts w:cs="Calibri"/>
                <w:sz w:val="18"/>
                <w:szCs w:val="18"/>
              </w:rPr>
              <w:t xml:space="preserve"> x </w:t>
            </w:r>
            <w:r>
              <w:rPr>
                <w:rFonts w:cs="Calibri"/>
                <w:sz w:val="18"/>
                <w:szCs w:val="18"/>
              </w:rPr>
              <w:t>7</w:t>
            </w:r>
            <w:r w:rsidRPr="00831056">
              <w:rPr>
                <w:rFonts w:cs="Calibri"/>
                <w:sz w:val="18"/>
                <w:szCs w:val="18"/>
              </w:rPr>
              <w:t>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330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Inelastic and elastic compression bandage system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UrgoKTwo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EB6D35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All versions available as a latex free alternative</w:t>
            </w:r>
          </w:p>
        </w:tc>
      </w:tr>
      <w:tr w:rsidR="00A3564F" w:rsidRPr="005729EC" w:rsidTr="00D8542A">
        <w:trPr>
          <w:trHeight w:val="330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UrgoKTwo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Reduced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EB6D35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10568" w:type="dxa"/>
            <w:gridSpan w:val="5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Compression bandage systems are not indicated for patients with arterial disease (ABPI &lt;0.8)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10568" w:type="dxa"/>
            <w:gridSpan w:val="5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</w:rPr>
            </w:pPr>
            <w:r w:rsidRPr="005729EC">
              <w:rPr>
                <w:rFonts w:cs="Calibri"/>
                <w:b/>
              </w:rPr>
              <w:t>SKIN CARE BARRIER PRODUCTS</w:t>
            </w:r>
            <w:r w:rsidRPr="005729EC">
              <w:rPr>
                <w:rFonts w:cs="Calibri"/>
              </w:rPr>
              <w:t xml:space="preserve"> – refer to Moisture Pathway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PRODUCT NAME</w:t>
            </w:r>
          </w:p>
        </w:tc>
        <w:tc>
          <w:tcPr>
            <w:tcW w:w="2071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CHOICES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SIZE</w:t>
            </w:r>
          </w:p>
        </w:tc>
        <w:tc>
          <w:tcPr>
            <w:tcW w:w="1114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QUANTITY</w:t>
            </w:r>
          </w:p>
        </w:tc>
        <w:tc>
          <w:tcPr>
            <w:tcW w:w="3664" w:type="dxa"/>
            <w:shd w:val="clear" w:color="auto" w:fill="D9D9D9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DISCUSSION POINTS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Barrier Cream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Cutimed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Protect Cream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A3564F">
              <w:rPr>
                <w:sz w:val="18"/>
              </w:rPr>
              <w:t>g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 xml:space="preserve">Apply when skin is red and intact or for </w:t>
            </w:r>
            <w:proofErr w:type="spellStart"/>
            <w:r w:rsidRPr="005729EC">
              <w:rPr>
                <w:rFonts w:cs="Calibri"/>
                <w:sz w:val="18"/>
                <w:szCs w:val="18"/>
              </w:rPr>
              <w:t>peri</w:t>
            </w:r>
            <w:proofErr w:type="spellEnd"/>
            <w:r w:rsidRPr="005729EC">
              <w:rPr>
                <w:rFonts w:cs="Calibri"/>
                <w:sz w:val="18"/>
                <w:szCs w:val="18"/>
              </w:rPr>
              <w:t>-wound protection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 xml:space="preserve">Barrier Film 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Cutimed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Protect Barrier Film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492D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492D">
              <w:rPr>
                <w:rFonts w:cs="Calibri"/>
                <w:sz w:val="18"/>
                <w:szCs w:val="18"/>
              </w:rPr>
              <w:t>28ml spray pump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A3564F">
              <w:rPr>
                <w:sz w:val="18"/>
              </w:rPr>
              <w:t>ml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 xml:space="preserve">Apply when skin is red, &lt;50% broken skin or for </w:t>
            </w:r>
            <w:proofErr w:type="spellStart"/>
            <w:r w:rsidRPr="005729EC">
              <w:rPr>
                <w:rFonts w:cs="Calibri"/>
                <w:sz w:val="18"/>
                <w:szCs w:val="18"/>
              </w:rPr>
              <w:t>peri</w:t>
            </w:r>
            <w:proofErr w:type="spellEnd"/>
            <w:r w:rsidRPr="005729EC">
              <w:rPr>
                <w:rFonts w:cs="Calibri"/>
                <w:sz w:val="18"/>
                <w:szCs w:val="18"/>
              </w:rPr>
              <w:t>-wound protection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Barrier Cream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Medihoney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Barrier Cream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831056" w:rsidRDefault="00A3564F" w:rsidP="00D8542A">
            <w:pPr>
              <w:jc w:val="center"/>
              <w:rPr>
                <w:rFonts w:cs="Calibri"/>
                <w:sz w:val="18"/>
                <w:szCs w:val="18"/>
              </w:rPr>
            </w:pPr>
            <w:r w:rsidRPr="00831056">
              <w:rPr>
                <w:rFonts w:cs="Calibri"/>
                <w:sz w:val="18"/>
                <w:szCs w:val="18"/>
              </w:rPr>
              <w:t>50g tube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A3564F">
              <w:rPr>
                <w:sz w:val="18"/>
              </w:rPr>
              <w:t>g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Apply when there is severe excoriation &gt;50% broken skin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10568" w:type="dxa"/>
            <w:gridSpan w:val="5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</w:rPr>
            </w:pPr>
            <w:r w:rsidRPr="005729EC">
              <w:rPr>
                <w:rFonts w:cs="Calibri"/>
                <w:b/>
              </w:rPr>
              <w:t>ANCILLARY PRODUCTS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Non-adherent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Melolin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Latex free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Island dressing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Softpore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Non-adherent pad with adhesive border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Adhesive tapes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Clinipore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sz w:val="18"/>
              </w:rPr>
            </w:pPr>
            <w:r w:rsidRPr="00A3564F">
              <w:rPr>
                <w:rFonts w:cs="Calibri"/>
                <w:sz w:val="18"/>
              </w:rPr>
              <w:t>m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To retain bandaging only</w:t>
            </w: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Hypafix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A3564F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sz w:val="18"/>
              </w:rPr>
            </w:pPr>
            <w:r w:rsidRPr="00A3564F">
              <w:rPr>
                <w:rFonts w:cs="Calibri"/>
                <w:sz w:val="18"/>
              </w:rPr>
              <w:t>m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Can be cut/shaped and used on skin</w:t>
            </w:r>
          </w:p>
        </w:tc>
      </w:tr>
      <w:tr w:rsidR="00A3564F" w:rsidRPr="005729EC" w:rsidTr="00D8542A">
        <w:trPr>
          <w:trHeight w:val="277"/>
          <w:jc w:val="center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>Tubular/Retention bandages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Clinifast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Red Line 3.5cm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EB6D35" w:rsidRDefault="00A3564F" w:rsidP="00A3564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sz w:val="18"/>
              </w:rPr>
            </w:pPr>
            <w:r w:rsidRPr="00A3564F">
              <w:rPr>
                <w:rFonts w:cs="Calibri"/>
                <w:sz w:val="18"/>
              </w:rPr>
              <w:t>m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Tubular bandage for dressing retention</w:t>
            </w:r>
          </w:p>
        </w:tc>
      </w:tr>
      <w:tr w:rsidR="00A3564F" w:rsidRPr="005729EC" w:rsidTr="00D8542A">
        <w:trPr>
          <w:trHeight w:val="268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Clinifast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Green Line 5cm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A3564F" w:rsidRPr="00EB6D35" w:rsidRDefault="00A3564F" w:rsidP="00A3564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Available in 1m, 3m or 5m lengths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sz w:val="18"/>
              </w:rPr>
            </w:pPr>
            <w:r w:rsidRPr="00A3564F">
              <w:rPr>
                <w:rFonts w:cs="Calibri"/>
                <w:sz w:val="18"/>
              </w:rPr>
              <w:t>m</w:t>
            </w: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7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Clinifast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Blue Line 7.5cm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3564F" w:rsidRPr="00EB6D35" w:rsidRDefault="00A3564F" w:rsidP="00A3564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sz w:val="18"/>
              </w:rPr>
            </w:pPr>
            <w:r w:rsidRPr="00A3564F">
              <w:rPr>
                <w:rFonts w:cs="Calibri"/>
                <w:sz w:val="18"/>
              </w:rPr>
              <w:t>m</w:t>
            </w: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76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Clinifast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Yellow Line 10.75cm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A3564F" w:rsidRPr="00EB6D35" w:rsidRDefault="00A3564F" w:rsidP="00A3564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sz w:val="18"/>
              </w:rPr>
            </w:pPr>
            <w:r w:rsidRPr="00A3564F">
              <w:rPr>
                <w:rFonts w:cs="Calibri"/>
                <w:sz w:val="18"/>
              </w:rPr>
              <w:t>m</w:t>
            </w: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04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729EC">
              <w:rPr>
                <w:rFonts w:cs="Calibri"/>
                <w:b/>
                <w:sz w:val="18"/>
                <w:szCs w:val="18"/>
              </w:rPr>
              <w:t>Clinifast</w:t>
            </w:r>
            <w:proofErr w:type="spellEnd"/>
            <w:r w:rsidRPr="005729EC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Beige Line 17.5cm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EB6D35" w:rsidRDefault="00A3564F" w:rsidP="00A3564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1m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A3564F">
            <w:pPr>
              <w:jc w:val="right"/>
              <w:rPr>
                <w:rFonts w:cs="Calibri"/>
                <w:sz w:val="18"/>
              </w:rPr>
            </w:pPr>
            <w:r w:rsidRPr="00A3564F">
              <w:rPr>
                <w:rFonts w:cs="Calibri"/>
                <w:sz w:val="18"/>
              </w:rPr>
              <w:t>m</w:t>
            </w:r>
          </w:p>
        </w:tc>
        <w:tc>
          <w:tcPr>
            <w:tcW w:w="3664" w:type="dxa"/>
            <w:vMerge/>
            <w:shd w:val="clear" w:color="auto" w:fill="auto"/>
            <w:vAlign w:val="center"/>
          </w:tcPr>
          <w:p w:rsidR="00A3564F" w:rsidRPr="005729EC" w:rsidRDefault="00A3564F" w:rsidP="00A3564F">
            <w:pPr>
              <w:rPr>
                <w:rFonts w:cs="Calibri"/>
                <w:sz w:val="18"/>
                <w:szCs w:val="18"/>
              </w:rPr>
            </w:pPr>
          </w:p>
        </w:tc>
      </w:tr>
      <w:tr w:rsidR="00A3564F" w:rsidRPr="005729EC" w:rsidTr="00D8542A">
        <w:trPr>
          <w:trHeight w:val="251"/>
          <w:jc w:val="center"/>
        </w:trPr>
        <w:tc>
          <w:tcPr>
            <w:tcW w:w="2075" w:type="dxa"/>
            <w:vMerge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b/>
                <w:sz w:val="18"/>
                <w:szCs w:val="18"/>
              </w:rPr>
            </w:pPr>
            <w:r w:rsidRPr="005729EC">
              <w:rPr>
                <w:rFonts w:cs="Calibri"/>
                <w:b/>
                <w:sz w:val="18"/>
                <w:szCs w:val="18"/>
              </w:rPr>
              <w:t xml:space="preserve">Knit Band 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564F" w:rsidRPr="005729EC" w:rsidRDefault="00A3564F" w:rsidP="00D8542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Please select&gt;"/>
                    <w:listEntry w:val="5cm x 4m"/>
                    <w:listEntry w:val="7cm x 4m"/>
                    <w:listEntry w:val="10cm x 4m"/>
                    <w:listEntry w:val="15cm x 4m"/>
                  </w:ddList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FORMDROPDOWN </w:instrText>
            </w:r>
            <w:r w:rsidR="00DC3E1A">
              <w:rPr>
                <w:rFonts w:cs="Calibri"/>
                <w:sz w:val="18"/>
                <w:szCs w:val="18"/>
              </w:rPr>
            </w:r>
            <w:r w:rsidR="00DC3E1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3564F" w:rsidRPr="00A3564F" w:rsidRDefault="00A3564F" w:rsidP="00D8542A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A3564F" w:rsidRPr="005729EC" w:rsidRDefault="00A3564F" w:rsidP="00D8542A">
            <w:pPr>
              <w:rPr>
                <w:rFonts w:cs="Calibri"/>
                <w:sz w:val="18"/>
                <w:szCs w:val="18"/>
              </w:rPr>
            </w:pPr>
            <w:r w:rsidRPr="005729EC">
              <w:rPr>
                <w:rFonts w:cs="Calibri"/>
                <w:sz w:val="18"/>
                <w:szCs w:val="18"/>
              </w:rPr>
              <w:t>For dressing retention</w:t>
            </w:r>
          </w:p>
        </w:tc>
      </w:tr>
    </w:tbl>
    <w:p w:rsidR="00946806" w:rsidRPr="00A3564F" w:rsidRDefault="00946806">
      <w:pPr>
        <w:rPr>
          <w:sz w:val="2"/>
          <w:szCs w:val="2"/>
        </w:rPr>
      </w:pPr>
    </w:p>
    <w:sectPr w:rsidR="00946806" w:rsidRPr="00A3564F" w:rsidSect="00296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3E1A">
      <w:r>
        <w:separator/>
      </w:r>
    </w:p>
  </w:endnote>
  <w:endnote w:type="continuationSeparator" w:id="0">
    <w:p w:rsidR="00000000" w:rsidRDefault="00DC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6" w:rsidRDefault="00DC3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43" w:rsidRPr="00052C43" w:rsidRDefault="00A3564F" w:rsidP="00F927F2">
    <w:pPr>
      <w:pStyle w:val="Footer"/>
      <w:jc w:val="right"/>
      <w:rPr>
        <w:sz w:val="18"/>
        <w:szCs w:val="18"/>
      </w:rPr>
    </w:pPr>
    <w:r w:rsidRPr="00052C43">
      <w:rPr>
        <w:sz w:val="18"/>
        <w:szCs w:val="18"/>
      </w:rPr>
      <w:t>JWFGv1</w:t>
    </w:r>
    <w:r>
      <w:rPr>
        <w:sz w:val="18"/>
        <w:szCs w:val="18"/>
      </w:rPr>
      <w:t>pilot</w:t>
    </w:r>
    <w:r w:rsidRPr="00052C43">
      <w:rPr>
        <w:sz w:val="18"/>
        <w:szCs w:val="18"/>
      </w:rPr>
      <w:t>2018</w:t>
    </w:r>
  </w:p>
  <w:p w:rsidR="00052C43" w:rsidRDefault="00DC3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6" w:rsidRDefault="00DC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3E1A">
      <w:r>
        <w:separator/>
      </w:r>
    </w:p>
  </w:footnote>
  <w:footnote w:type="continuationSeparator" w:id="0">
    <w:p w:rsidR="00000000" w:rsidRDefault="00DC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6" w:rsidRDefault="00DC3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F2" w:rsidRPr="00F927F2" w:rsidRDefault="00A3564F" w:rsidP="00F927F2">
    <w:pPr>
      <w:spacing w:before="44"/>
      <w:ind w:right="421"/>
      <w:jc w:val="center"/>
      <w:rPr>
        <w:rFonts w:cs="Calibri"/>
        <w:b/>
        <w:bCs/>
        <w:sz w:val="28"/>
        <w:szCs w:val="28"/>
      </w:rPr>
    </w:pPr>
    <w:r>
      <w:rPr>
        <w:rFonts w:cs="Calibri"/>
        <w:b/>
        <w:bCs/>
        <w:sz w:val="28"/>
        <w:szCs w:val="28"/>
      </w:rPr>
      <w:t>S</w:t>
    </w:r>
    <w:r>
      <w:rPr>
        <w:rFonts w:cs="Calibri"/>
        <w:b/>
        <w:bCs/>
        <w:spacing w:val="-2"/>
        <w:sz w:val="28"/>
        <w:szCs w:val="28"/>
      </w:rPr>
      <w:t>k</w:t>
    </w:r>
    <w:r>
      <w:rPr>
        <w:rFonts w:cs="Calibri"/>
        <w:b/>
        <w:bCs/>
        <w:sz w:val="28"/>
        <w:szCs w:val="28"/>
      </w:rPr>
      <w:t>in</w:t>
    </w:r>
    <w:r>
      <w:rPr>
        <w:rFonts w:cs="Calibri"/>
        <w:b/>
        <w:bCs/>
        <w:spacing w:val="-1"/>
        <w:sz w:val="28"/>
        <w:szCs w:val="28"/>
      </w:rPr>
      <w:t xml:space="preserve"> </w:t>
    </w:r>
    <w:r>
      <w:rPr>
        <w:rFonts w:cs="Calibri"/>
        <w:b/>
        <w:bCs/>
        <w:sz w:val="28"/>
        <w:szCs w:val="28"/>
      </w:rPr>
      <w:t>B</w:t>
    </w:r>
    <w:r>
      <w:rPr>
        <w:rFonts w:cs="Calibri"/>
        <w:b/>
        <w:bCs/>
        <w:spacing w:val="-2"/>
        <w:sz w:val="28"/>
        <w:szCs w:val="28"/>
      </w:rPr>
      <w:t>a</w:t>
    </w:r>
    <w:r>
      <w:rPr>
        <w:rFonts w:cs="Calibri"/>
        <w:b/>
        <w:bCs/>
        <w:sz w:val="28"/>
        <w:szCs w:val="28"/>
      </w:rPr>
      <w:t>r</w:t>
    </w:r>
    <w:r>
      <w:rPr>
        <w:rFonts w:cs="Calibri"/>
        <w:b/>
        <w:bCs/>
        <w:spacing w:val="-2"/>
        <w:sz w:val="28"/>
        <w:szCs w:val="28"/>
      </w:rPr>
      <w:t>r</w:t>
    </w:r>
    <w:r>
      <w:rPr>
        <w:rFonts w:cs="Calibri"/>
        <w:b/>
        <w:bCs/>
        <w:sz w:val="28"/>
        <w:szCs w:val="28"/>
      </w:rPr>
      <w:t>ier</w:t>
    </w:r>
    <w:r>
      <w:rPr>
        <w:rFonts w:cs="Calibri"/>
        <w:b/>
        <w:bCs/>
        <w:spacing w:val="-1"/>
        <w:sz w:val="28"/>
        <w:szCs w:val="28"/>
      </w:rPr>
      <w:t xml:space="preserve"> </w:t>
    </w:r>
    <w:r>
      <w:rPr>
        <w:rFonts w:cs="Calibri"/>
        <w:b/>
        <w:bCs/>
        <w:sz w:val="28"/>
        <w:szCs w:val="28"/>
      </w:rPr>
      <w:t>&amp;</w:t>
    </w:r>
    <w:r>
      <w:rPr>
        <w:rFonts w:cs="Calibri"/>
        <w:b/>
        <w:bCs/>
        <w:spacing w:val="-2"/>
        <w:sz w:val="28"/>
        <w:szCs w:val="28"/>
      </w:rPr>
      <w:t xml:space="preserve"> </w:t>
    </w:r>
    <w:r>
      <w:rPr>
        <w:rFonts w:cs="Calibri"/>
        <w:b/>
        <w:bCs/>
        <w:sz w:val="28"/>
        <w:szCs w:val="28"/>
      </w:rPr>
      <w:t>Wo</w:t>
    </w:r>
    <w:r>
      <w:rPr>
        <w:rFonts w:cs="Calibri"/>
        <w:b/>
        <w:bCs/>
        <w:spacing w:val="-2"/>
        <w:sz w:val="28"/>
        <w:szCs w:val="28"/>
      </w:rPr>
      <w:t>un</w:t>
    </w:r>
    <w:r>
      <w:rPr>
        <w:rFonts w:cs="Calibri"/>
        <w:b/>
        <w:bCs/>
        <w:sz w:val="28"/>
        <w:szCs w:val="28"/>
      </w:rPr>
      <w:t xml:space="preserve">d Care </w:t>
    </w:r>
    <w:r>
      <w:rPr>
        <w:rFonts w:cs="Calibri"/>
        <w:b/>
        <w:bCs/>
        <w:spacing w:val="-2"/>
        <w:sz w:val="28"/>
        <w:szCs w:val="28"/>
      </w:rPr>
      <w:t>Pr</w:t>
    </w:r>
    <w:r>
      <w:rPr>
        <w:rFonts w:cs="Calibri"/>
        <w:b/>
        <w:bCs/>
        <w:sz w:val="28"/>
        <w:szCs w:val="28"/>
      </w:rPr>
      <w:t>o</w:t>
    </w:r>
    <w:r>
      <w:rPr>
        <w:rFonts w:cs="Calibri"/>
        <w:b/>
        <w:bCs/>
        <w:spacing w:val="-2"/>
        <w:sz w:val="28"/>
        <w:szCs w:val="28"/>
      </w:rPr>
      <w:t>d</w:t>
    </w:r>
    <w:r>
      <w:rPr>
        <w:rFonts w:cs="Calibri"/>
        <w:b/>
        <w:bCs/>
        <w:sz w:val="28"/>
        <w:szCs w:val="28"/>
      </w:rPr>
      <w:t>uct</w:t>
    </w:r>
    <w:r>
      <w:rPr>
        <w:rFonts w:cs="Calibri"/>
        <w:b/>
        <w:bCs/>
        <w:spacing w:val="4"/>
        <w:sz w:val="28"/>
        <w:szCs w:val="28"/>
      </w:rPr>
      <w:t xml:space="preserve"> </w:t>
    </w:r>
    <w:r>
      <w:rPr>
        <w:rFonts w:cs="Calibri"/>
        <w:b/>
        <w:bCs/>
        <w:sz w:val="28"/>
        <w:szCs w:val="28"/>
      </w:rPr>
      <w:t>R</w:t>
    </w:r>
    <w:r>
      <w:rPr>
        <w:rFonts w:cs="Calibri"/>
        <w:b/>
        <w:bCs/>
        <w:spacing w:val="-2"/>
        <w:sz w:val="28"/>
        <w:szCs w:val="28"/>
      </w:rPr>
      <w:t>e</w:t>
    </w:r>
    <w:r>
      <w:rPr>
        <w:rFonts w:cs="Calibri"/>
        <w:b/>
        <w:bCs/>
        <w:sz w:val="28"/>
        <w:szCs w:val="28"/>
      </w:rPr>
      <w:t>q</w:t>
    </w:r>
    <w:r>
      <w:rPr>
        <w:rFonts w:cs="Calibri"/>
        <w:b/>
        <w:bCs/>
        <w:spacing w:val="-2"/>
        <w:sz w:val="28"/>
        <w:szCs w:val="28"/>
      </w:rPr>
      <w:t>u</w:t>
    </w:r>
    <w:r>
      <w:rPr>
        <w:rFonts w:cs="Calibri"/>
        <w:b/>
        <w:bCs/>
        <w:sz w:val="28"/>
        <w:szCs w:val="28"/>
      </w:rPr>
      <w:t>est</w:t>
    </w:r>
    <w:r>
      <w:rPr>
        <w:rFonts w:cs="Calibri"/>
        <w:b/>
        <w:bCs/>
        <w:spacing w:val="-1"/>
        <w:sz w:val="28"/>
        <w:szCs w:val="28"/>
      </w:rPr>
      <w:t xml:space="preserve"> </w:t>
    </w:r>
    <w:r>
      <w:rPr>
        <w:rFonts w:cs="Calibri"/>
        <w:b/>
        <w:bCs/>
        <w:spacing w:val="-2"/>
        <w:sz w:val="28"/>
        <w:szCs w:val="28"/>
      </w:rPr>
      <w:t>F</w:t>
    </w:r>
    <w:r>
      <w:rPr>
        <w:rFonts w:cs="Calibri"/>
        <w:b/>
        <w:bCs/>
        <w:sz w:val="28"/>
        <w:szCs w:val="28"/>
      </w:rPr>
      <w:t>orm</w:t>
    </w:r>
  </w:p>
  <w:p w:rsidR="00497C07" w:rsidRPr="00F927F2" w:rsidRDefault="00DC3E1A" w:rsidP="00F92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6" w:rsidRDefault="00DC3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F"/>
    <w:rsid w:val="00110521"/>
    <w:rsid w:val="007246ED"/>
    <w:rsid w:val="00946806"/>
    <w:rsid w:val="00A3564F"/>
    <w:rsid w:val="00D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91237-33FE-473F-8EE2-B7D4E38A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3564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52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10521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10521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521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5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105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105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05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0521"/>
    <w:pPr>
      <w:widowControl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105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A35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56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5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64F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3564F"/>
  </w:style>
  <w:style w:type="table" w:styleId="TableGrid">
    <w:name w:val="Table Grid"/>
    <w:basedOn w:val="TableNormal"/>
    <w:rsid w:val="00A3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64F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3564F"/>
    <w:pPr>
      <w:widowControl/>
      <w:spacing w:before="100" w:beforeAutospacing="1" w:after="75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semiHidden/>
    <w:unhideWhenUsed/>
    <w:rsid w:val="00A35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564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64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Dominy</dc:creator>
  <cp:keywords/>
  <dc:description/>
  <cp:lastModifiedBy>Windust, Michelle (Dorset CCG)</cp:lastModifiedBy>
  <cp:revision>2</cp:revision>
  <dcterms:created xsi:type="dcterms:W3CDTF">2018-06-05T09:16:00Z</dcterms:created>
  <dcterms:modified xsi:type="dcterms:W3CDTF">2018-06-05T09:16:00Z</dcterms:modified>
</cp:coreProperties>
</file>