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AC9" w:rsidRPr="00483AC9" w:rsidRDefault="00FE0B0F" w:rsidP="00483AC9">
      <w:pPr>
        <w:pStyle w:val="NoSpacing"/>
        <w:rPr>
          <w:rFonts w:cstheme="minorHAnsi"/>
          <w:sz w:val="20"/>
          <w:szCs w:val="20"/>
          <w:u w:val="single"/>
        </w:rPr>
      </w:pPr>
      <w:bookmarkStart w:id="0" w:name="_GoBack"/>
      <w:bookmarkEnd w:id="0"/>
      <w:r w:rsidRPr="00483AC9">
        <w:rPr>
          <w:rFonts w:cstheme="minorHAnsi"/>
          <w:sz w:val="20"/>
          <w:szCs w:val="20"/>
        </w:rPr>
        <w:t>Trimipramine is a tricyclic antidepressant licensed for depression with effects on serotonin, noradrenaline and dopamine reuptake inhibition. It has a half-life of 7-23 hours and peak plasma concentration at 3 hours post dose. Trimipramine is available as 10mg and 25mg tablets and 50mg capsules</w:t>
      </w:r>
      <w:r w:rsidR="00184CC1" w:rsidRPr="00483AC9">
        <w:rPr>
          <w:rFonts w:cstheme="minorHAnsi"/>
          <w:sz w:val="20"/>
          <w:szCs w:val="20"/>
        </w:rPr>
        <w:t xml:space="preserve"> and is </w:t>
      </w:r>
      <w:r w:rsidR="003678A7">
        <w:rPr>
          <w:rFonts w:cstheme="minorHAnsi"/>
          <w:sz w:val="20"/>
          <w:szCs w:val="20"/>
          <w:u w:val="single"/>
        </w:rPr>
        <w:t>not approved for use on</w:t>
      </w:r>
      <w:r w:rsidR="00184CC1" w:rsidRPr="00483AC9">
        <w:rPr>
          <w:rFonts w:cstheme="minorHAnsi"/>
          <w:sz w:val="20"/>
          <w:szCs w:val="20"/>
          <w:u w:val="single"/>
        </w:rPr>
        <w:t xml:space="preserve"> the Pan Dorset Formulary</w:t>
      </w:r>
    </w:p>
    <w:p w:rsidR="00FE0B0F" w:rsidRPr="00483AC9" w:rsidRDefault="00FE0B0F" w:rsidP="00483AC9">
      <w:pPr>
        <w:pStyle w:val="NoSpacing"/>
        <w:rPr>
          <w:rFonts w:cstheme="minorHAnsi"/>
          <w:sz w:val="20"/>
          <w:szCs w:val="20"/>
          <w:u w:val="single"/>
        </w:rPr>
      </w:pPr>
      <w:r w:rsidRPr="00483AC9">
        <w:rPr>
          <w:rFonts w:cstheme="minorHAnsi"/>
          <w:sz w:val="20"/>
          <w:szCs w:val="20"/>
        </w:rPr>
        <w:t>Trimipramine has been identified as a drug of low clinical value</w:t>
      </w:r>
      <w:r w:rsidR="00587EB1" w:rsidRPr="00483AC9">
        <w:rPr>
          <w:rFonts w:cstheme="minorHAnsi"/>
          <w:sz w:val="20"/>
          <w:szCs w:val="20"/>
        </w:rPr>
        <w:t xml:space="preserve"> </w:t>
      </w:r>
      <w:r w:rsidRPr="00483AC9">
        <w:rPr>
          <w:rFonts w:cstheme="minorHAnsi"/>
          <w:sz w:val="20"/>
          <w:szCs w:val="20"/>
        </w:rPr>
        <w:t xml:space="preserve"> </w:t>
      </w:r>
      <w:hyperlink r:id="rId7" w:history="1">
        <w:r w:rsidR="00D06A14" w:rsidRPr="00483AC9">
          <w:rPr>
            <w:rStyle w:val="Hyperlink"/>
            <w:rFonts w:cstheme="minorHAnsi"/>
            <w:sz w:val="20"/>
            <w:szCs w:val="20"/>
          </w:rPr>
          <w:t>by NHSE</w:t>
        </w:r>
      </w:hyperlink>
      <w:r w:rsidR="00D06A14" w:rsidRPr="00483AC9">
        <w:rPr>
          <w:rFonts w:cstheme="minorHAnsi"/>
          <w:sz w:val="20"/>
          <w:szCs w:val="20"/>
        </w:rPr>
        <w:t xml:space="preserve"> (4.18) </w:t>
      </w:r>
      <w:r w:rsidRPr="00483AC9">
        <w:rPr>
          <w:rFonts w:cstheme="minorHAnsi"/>
          <w:sz w:val="20"/>
          <w:szCs w:val="20"/>
        </w:rPr>
        <w:t>and trimipramine should be either discontinued or switched to a more suitable antidepressant.</w:t>
      </w:r>
    </w:p>
    <w:p w:rsidR="00184CC1" w:rsidRPr="00184CC1" w:rsidRDefault="00184CC1" w:rsidP="00FE0B0F">
      <w:pPr>
        <w:rPr>
          <w:rFonts w:cs="Arial"/>
          <w:b/>
          <w:sz w:val="20"/>
          <w:u w:val="single"/>
        </w:rPr>
      </w:pPr>
      <w:r w:rsidRPr="00184CC1">
        <w:rPr>
          <w:rFonts w:cs="Arial"/>
          <w:b/>
          <w:sz w:val="20"/>
          <w:u w:val="single"/>
        </w:rPr>
        <w:t>Costs - Drug Tariff Feb 2018</w:t>
      </w:r>
    </w:p>
    <w:tbl>
      <w:tblPr>
        <w:tblStyle w:val="TableGrid"/>
        <w:tblW w:w="9493" w:type="dxa"/>
        <w:tblLook w:val="04A0" w:firstRow="1" w:lastRow="0" w:firstColumn="1" w:lastColumn="0" w:noHBand="0" w:noVBand="1"/>
      </w:tblPr>
      <w:tblGrid>
        <w:gridCol w:w="3005"/>
        <w:gridCol w:w="3005"/>
        <w:gridCol w:w="3483"/>
      </w:tblGrid>
      <w:tr w:rsidR="00184CC1" w:rsidTr="00483AC9">
        <w:tc>
          <w:tcPr>
            <w:tcW w:w="3005" w:type="dxa"/>
            <w:shd w:val="clear" w:color="auto" w:fill="E7E6E6" w:themeFill="background2"/>
          </w:tcPr>
          <w:p w:rsidR="00184CC1" w:rsidRDefault="00184CC1" w:rsidP="00FE0B0F">
            <w:pPr>
              <w:rPr>
                <w:rFonts w:cs="Arial"/>
                <w:sz w:val="20"/>
              </w:rPr>
            </w:pPr>
            <w:r>
              <w:rPr>
                <w:rFonts w:cs="Arial"/>
                <w:sz w:val="20"/>
              </w:rPr>
              <w:t>Medication</w:t>
            </w:r>
          </w:p>
        </w:tc>
        <w:tc>
          <w:tcPr>
            <w:tcW w:w="3005" w:type="dxa"/>
            <w:shd w:val="clear" w:color="auto" w:fill="E7E6E6" w:themeFill="background2"/>
          </w:tcPr>
          <w:p w:rsidR="00184CC1" w:rsidRDefault="00184CC1" w:rsidP="00FE0B0F">
            <w:pPr>
              <w:rPr>
                <w:rFonts w:cs="Arial"/>
                <w:sz w:val="20"/>
              </w:rPr>
            </w:pPr>
            <w:r>
              <w:rPr>
                <w:rFonts w:cs="Arial"/>
                <w:sz w:val="20"/>
              </w:rPr>
              <w:t>Units per Pack</w:t>
            </w:r>
          </w:p>
        </w:tc>
        <w:tc>
          <w:tcPr>
            <w:tcW w:w="3483" w:type="dxa"/>
            <w:shd w:val="clear" w:color="auto" w:fill="E7E6E6" w:themeFill="background2"/>
          </w:tcPr>
          <w:p w:rsidR="00184CC1" w:rsidRDefault="00184CC1" w:rsidP="00FE0B0F">
            <w:pPr>
              <w:rPr>
                <w:rFonts w:cs="Arial"/>
                <w:sz w:val="20"/>
              </w:rPr>
            </w:pPr>
            <w:r>
              <w:rPr>
                <w:rFonts w:cs="Arial"/>
                <w:sz w:val="20"/>
              </w:rPr>
              <w:t>Cost per Pack (p</w:t>
            </w:r>
            <w:r w:rsidR="003678A7">
              <w:rPr>
                <w:rFonts w:cs="Arial"/>
                <w:sz w:val="20"/>
              </w:rPr>
              <w:t>ounds</w:t>
            </w:r>
            <w:r>
              <w:rPr>
                <w:rFonts w:cs="Arial"/>
                <w:sz w:val="20"/>
              </w:rPr>
              <w:t>)</w:t>
            </w:r>
          </w:p>
        </w:tc>
      </w:tr>
      <w:tr w:rsidR="00184CC1" w:rsidTr="00184CC1">
        <w:tc>
          <w:tcPr>
            <w:tcW w:w="3005" w:type="dxa"/>
          </w:tcPr>
          <w:p w:rsidR="00184CC1" w:rsidRDefault="00184CC1" w:rsidP="00FE0B0F">
            <w:pPr>
              <w:rPr>
                <w:rFonts w:cs="Arial"/>
                <w:sz w:val="20"/>
              </w:rPr>
            </w:pPr>
            <w:r>
              <w:rPr>
                <w:rFonts w:cs="Arial"/>
                <w:sz w:val="20"/>
              </w:rPr>
              <w:t>Trimipramine 10mg tabs</w:t>
            </w:r>
          </w:p>
        </w:tc>
        <w:tc>
          <w:tcPr>
            <w:tcW w:w="3005" w:type="dxa"/>
          </w:tcPr>
          <w:p w:rsidR="00184CC1" w:rsidRDefault="00184CC1" w:rsidP="00FE0B0F">
            <w:pPr>
              <w:rPr>
                <w:rFonts w:cs="Arial"/>
                <w:sz w:val="20"/>
              </w:rPr>
            </w:pPr>
            <w:r>
              <w:rPr>
                <w:rFonts w:cs="Arial"/>
                <w:sz w:val="20"/>
              </w:rPr>
              <w:t>28</w:t>
            </w:r>
          </w:p>
        </w:tc>
        <w:tc>
          <w:tcPr>
            <w:tcW w:w="3483" w:type="dxa"/>
          </w:tcPr>
          <w:p w:rsidR="00184CC1" w:rsidRDefault="003678A7" w:rsidP="00FE0B0F">
            <w:pPr>
              <w:rPr>
                <w:rFonts w:cs="Arial"/>
                <w:sz w:val="20"/>
              </w:rPr>
            </w:pPr>
            <w:r>
              <w:rPr>
                <w:rFonts w:cs="Arial"/>
                <w:sz w:val="20"/>
              </w:rPr>
              <w:t>£</w:t>
            </w:r>
            <w:r w:rsidR="00184CC1">
              <w:rPr>
                <w:rFonts w:cs="Arial"/>
                <w:sz w:val="20"/>
              </w:rPr>
              <w:t>179</w:t>
            </w:r>
            <w:r>
              <w:rPr>
                <w:rFonts w:cs="Arial"/>
                <w:sz w:val="20"/>
              </w:rPr>
              <w:t>.</w:t>
            </w:r>
            <w:r w:rsidR="00184CC1">
              <w:rPr>
                <w:rFonts w:cs="Arial"/>
                <w:sz w:val="20"/>
              </w:rPr>
              <w:t>15</w:t>
            </w:r>
          </w:p>
        </w:tc>
      </w:tr>
      <w:tr w:rsidR="00184CC1" w:rsidTr="00184CC1">
        <w:tc>
          <w:tcPr>
            <w:tcW w:w="3005" w:type="dxa"/>
          </w:tcPr>
          <w:p w:rsidR="00184CC1" w:rsidRDefault="00184CC1" w:rsidP="00184CC1">
            <w:pPr>
              <w:rPr>
                <w:rFonts w:cs="Arial"/>
                <w:sz w:val="20"/>
              </w:rPr>
            </w:pPr>
            <w:r>
              <w:rPr>
                <w:rFonts w:cs="Arial"/>
                <w:sz w:val="20"/>
              </w:rPr>
              <w:t>Trimipramine 25mg tabs</w:t>
            </w:r>
          </w:p>
        </w:tc>
        <w:tc>
          <w:tcPr>
            <w:tcW w:w="3005" w:type="dxa"/>
          </w:tcPr>
          <w:p w:rsidR="00184CC1" w:rsidRDefault="00184CC1" w:rsidP="00184CC1">
            <w:pPr>
              <w:rPr>
                <w:rFonts w:cs="Arial"/>
                <w:sz w:val="20"/>
              </w:rPr>
            </w:pPr>
            <w:r>
              <w:rPr>
                <w:rFonts w:cs="Arial"/>
                <w:sz w:val="20"/>
              </w:rPr>
              <w:t>28</w:t>
            </w:r>
          </w:p>
        </w:tc>
        <w:tc>
          <w:tcPr>
            <w:tcW w:w="3483" w:type="dxa"/>
          </w:tcPr>
          <w:p w:rsidR="00184CC1" w:rsidRDefault="003678A7" w:rsidP="00184CC1">
            <w:pPr>
              <w:rPr>
                <w:rFonts w:cs="Arial"/>
                <w:sz w:val="20"/>
              </w:rPr>
            </w:pPr>
            <w:r>
              <w:rPr>
                <w:rFonts w:cs="Arial"/>
                <w:sz w:val="20"/>
              </w:rPr>
              <w:t>£</w:t>
            </w:r>
            <w:r w:rsidR="00184CC1">
              <w:rPr>
                <w:rFonts w:cs="Arial"/>
                <w:sz w:val="20"/>
              </w:rPr>
              <w:t>200</w:t>
            </w:r>
            <w:r>
              <w:rPr>
                <w:rFonts w:cs="Arial"/>
                <w:sz w:val="20"/>
              </w:rPr>
              <w:t>.</w:t>
            </w:r>
            <w:r w:rsidR="00184CC1">
              <w:rPr>
                <w:rFonts w:cs="Arial"/>
                <w:sz w:val="20"/>
              </w:rPr>
              <w:t>50</w:t>
            </w:r>
          </w:p>
        </w:tc>
      </w:tr>
      <w:tr w:rsidR="00184CC1" w:rsidTr="00184CC1">
        <w:tc>
          <w:tcPr>
            <w:tcW w:w="3005" w:type="dxa"/>
          </w:tcPr>
          <w:p w:rsidR="00184CC1" w:rsidRDefault="0097165A" w:rsidP="00184CC1">
            <w:pPr>
              <w:rPr>
                <w:rFonts w:cs="Arial"/>
                <w:sz w:val="20"/>
              </w:rPr>
            </w:pPr>
            <w:r>
              <w:rPr>
                <w:rFonts w:cs="Arial"/>
                <w:sz w:val="20"/>
              </w:rPr>
              <w:t>Trimipramine 50mg caps</w:t>
            </w:r>
          </w:p>
        </w:tc>
        <w:tc>
          <w:tcPr>
            <w:tcW w:w="3005" w:type="dxa"/>
          </w:tcPr>
          <w:p w:rsidR="00184CC1" w:rsidRDefault="00184CC1" w:rsidP="00184CC1">
            <w:pPr>
              <w:rPr>
                <w:rFonts w:cs="Arial"/>
                <w:sz w:val="20"/>
              </w:rPr>
            </w:pPr>
            <w:r>
              <w:rPr>
                <w:rFonts w:cs="Arial"/>
                <w:sz w:val="20"/>
              </w:rPr>
              <w:t>28</w:t>
            </w:r>
          </w:p>
        </w:tc>
        <w:tc>
          <w:tcPr>
            <w:tcW w:w="3483" w:type="dxa"/>
          </w:tcPr>
          <w:p w:rsidR="00184CC1" w:rsidRDefault="003678A7" w:rsidP="00184CC1">
            <w:pPr>
              <w:rPr>
                <w:rFonts w:cs="Arial"/>
                <w:sz w:val="20"/>
              </w:rPr>
            </w:pPr>
            <w:r>
              <w:rPr>
                <w:rFonts w:cs="Arial"/>
                <w:sz w:val="20"/>
              </w:rPr>
              <w:t>£</w:t>
            </w:r>
            <w:r w:rsidR="00184CC1">
              <w:rPr>
                <w:rFonts w:cs="Arial"/>
                <w:sz w:val="20"/>
              </w:rPr>
              <w:t>190</w:t>
            </w:r>
            <w:r>
              <w:rPr>
                <w:rFonts w:cs="Arial"/>
                <w:sz w:val="20"/>
              </w:rPr>
              <w:t>.</w:t>
            </w:r>
            <w:r w:rsidR="00184CC1">
              <w:rPr>
                <w:rFonts w:cs="Arial"/>
                <w:sz w:val="20"/>
              </w:rPr>
              <w:t>00</w:t>
            </w:r>
          </w:p>
        </w:tc>
      </w:tr>
      <w:tr w:rsidR="00184CC1" w:rsidTr="00184CC1">
        <w:tc>
          <w:tcPr>
            <w:tcW w:w="3005" w:type="dxa"/>
          </w:tcPr>
          <w:p w:rsidR="00184CC1" w:rsidRDefault="00184CC1" w:rsidP="00184CC1">
            <w:pPr>
              <w:rPr>
                <w:rFonts w:cs="Arial"/>
                <w:sz w:val="20"/>
              </w:rPr>
            </w:pPr>
            <w:r>
              <w:rPr>
                <w:rFonts w:cs="Arial"/>
                <w:sz w:val="20"/>
              </w:rPr>
              <w:t>Clomipramine 10mg caps</w:t>
            </w:r>
          </w:p>
        </w:tc>
        <w:tc>
          <w:tcPr>
            <w:tcW w:w="3005" w:type="dxa"/>
          </w:tcPr>
          <w:p w:rsidR="00184CC1" w:rsidRDefault="00184CC1" w:rsidP="00184CC1">
            <w:pPr>
              <w:rPr>
                <w:rFonts w:cs="Arial"/>
                <w:sz w:val="20"/>
              </w:rPr>
            </w:pPr>
            <w:r>
              <w:rPr>
                <w:rFonts w:cs="Arial"/>
                <w:sz w:val="20"/>
              </w:rPr>
              <w:t>28</w:t>
            </w:r>
          </w:p>
        </w:tc>
        <w:tc>
          <w:tcPr>
            <w:tcW w:w="3483" w:type="dxa"/>
          </w:tcPr>
          <w:p w:rsidR="00184CC1" w:rsidRDefault="003678A7" w:rsidP="00184CC1">
            <w:pPr>
              <w:rPr>
                <w:rFonts w:cs="Arial"/>
                <w:sz w:val="20"/>
              </w:rPr>
            </w:pPr>
            <w:r>
              <w:rPr>
                <w:rFonts w:cs="Arial"/>
                <w:sz w:val="20"/>
              </w:rPr>
              <w:t>£</w:t>
            </w:r>
            <w:r w:rsidR="00184CC1">
              <w:rPr>
                <w:rFonts w:cs="Arial"/>
                <w:sz w:val="20"/>
              </w:rPr>
              <w:t>1</w:t>
            </w:r>
            <w:r>
              <w:rPr>
                <w:rFonts w:cs="Arial"/>
                <w:sz w:val="20"/>
              </w:rPr>
              <w:t>.</w:t>
            </w:r>
            <w:r w:rsidR="00184CC1">
              <w:rPr>
                <w:rFonts w:cs="Arial"/>
                <w:sz w:val="20"/>
              </w:rPr>
              <w:t>30</w:t>
            </w:r>
          </w:p>
        </w:tc>
      </w:tr>
      <w:tr w:rsidR="00184CC1" w:rsidTr="00184CC1">
        <w:tc>
          <w:tcPr>
            <w:tcW w:w="3005" w:type="dxa"/>
          </w:tcPr>
          <w:p w:rsidR="00184CC1" w:rsidRDefault="00184CC1" w:rsidP="00184CC1">
            <w:pPr>
              <w:rPr>
                <w:rFonts w:cs="Arial"/>
                <w:sz w:val="20"/>
              </w:rPr>
            </w:pPr>
            <w:r>
              <w:rPr>
                <w:rFonts w:cs="Arial"/>
                <w:sz w:val="20"/>
              </w:rPr>
              <w:t>Clomipramine 25mg caps</w:t>
            </w:r>
          </w:p>
        </w:tc>
        <w:tc>
          <w:tcPr>
            <w:tcW w:w="3005" w:type="dxa"/>
          </w:tcPr>
          <w:p w:rsidR="00184CC1" w:rsidRDefault="00184CC1" w:rsidP="00184CC1">
            <w:pPr>
              <w:rPr>
                <w:rFonts w:cs="Arial"/>
                <w:sz w:val="20"/>
              </w:rPr>
            </w:pPr>
            <w:r>
              <w:rPr>
                <w:rFonts w:cs="Arial"/>
                <w:sz w:val="20"/>
              </w:rPr>
              <w:t>28</w:t>
            </w:r>
          </w:p>
        </w:tc>
        <w:tc>
          <w:tcPr>
            <w:tcW w:w="3483" w:type="dxa"/>
          </w:tcPr>
          <w:p w:rsidR="00184CC1" w:rsidRDefault="003678A7" w:rsidP="00184CC1">
            <w:pPr>
              <w:rPr>
                <w:rFonts w:cs="Arial"/>
                <w:sz w:val="20"/>
              </w:rPr>
            </w:pPr>
            <w:r>
              <w:rPr>
                <w:rFonts w:cs="Arial"/>
                <w:sz w:val="20"/>
              </w:rPr>
              <w:t>£</w:t>
            </w:r>
            <w:r w:rsidR="00184CC1">
              <w:rPr>
                <w:rFonts w:cs="Arial"/>
                <w:sz w:val="20"/>
              </w:rPr>
              <w:t>1</w:t>
            </w:r>
            <w:r>
              <w:rPr>
                <w:rFonts w:cs="Arial"/>
                <w:sz w:val="20"/>
              </w:rPr>
              <w:t>.</w:t>
            </w:r>
            <w:r w:rsidR="00184CC1">
              <w:rPr>
                <w:rFonts w:cs="Arial"/>
                <w:sz w:val="20"/>
              </w:rPr>
              <w:t>59</w:t>
            </w:r>
          </w:p>
        </w:tc>
      </w:tr>
      <w:tr w:rsidR="00184CC1" w:rsidTr="00184CC1">
        <w:tc>
          <w:tcPr>
            <w:tcW w:w="3005" w:type="dxa"/>
          </w:tcPr>
          <w:p w:rsidR="00184CC1" w:rsidRDefault="00184CC1" w:rsidP="00184CC1">
            <w:pPr>
              <w:rPr>
                <w:rFonts w:cs="Arial"/>
                <w:sz w:val="20"/>
              </w:rPr>
            </w:pPr>
            <w:r>
              <w:rPr>
                <w:rFonts w:cs="Arial"/>
                <w:sz w:val="20"/>
              </w:rPr>
              <w:t>Clomipramine 50mg caps</w:t>
            </w:r>
          </w:p>
        </w:tc>
        <w:tc>
          <w:tcPr>
            <w:tcW w:w="3005" w:type="dxa"/>
          </w:tcPr>
          <w:p w:rsidR="00184CC1" w:rsidRDefault="00184CC1" w:rsidP="00184CC1">
            <w:pPr>
              <w:rPr>
                <w:rFonts w:cs="Arial"/>
                <w:sz w:val="20"/>
              </w:rPr>
            </w:pPr>
            <w:r>
              <w:rPr>
                <w:rFonts w:cs="Arial"/>
                <w:sz w:val="20"/>
              </w:rPr>
              <w:t>28</w:t>
            </w:r>
          </w:p>
        </w:tc>
        <w:tc>
          <w:tcPr>
            <w:tcW w:w="3483" w:type="dxa"/>
          </w:tcPr>
          <w:p w:rsidR="00184CC1" w:rsidRDefault="003678A7" w:rsidP="00184CC1">
            <w:pPr>
              <w:rPr>
                <w:rFonts w:cs="Arial"/>
                <w:sz w:val="20"/>
              </w:rPr>
            </w:pPr>
            <w:r>
              <w:rPr>
                <w:rFonts w:cs="Arial"/>
                <w:sz w:val="20"/>
              </w:rPr>
              <w:t>£</w:t>
            </w:r>
            <w:r w:rsidR="00184CC1">
              <w:rPr>
                <w:rFonts w:cs="Arial"/>
                <w:sz w:val="20"/>
              </w:rPr>
              <w:t>1</w:t>
            </w:r>
            <w:r>
              <w:rPr>
                <w:rFonts w:cs="Arial"/>
                <w:sz w:val="20"/>
              </w:rPr>
              <w:t>.</w:t>
            </w:r>
            <w:r w:rsidR="00184CC1">
              <w:rPr>
                <w:rFonts w:cs="Arial"/>
                <w:sz w:val="20"/>
              </w:rPr>
              <w:t>94</w:t>
            </w:r>
          </w:p>
        </w:tc>
      </w:tr>
    </w:tbl>
    <w:p w:rsidR="009A3239" w:rsidRPr="009A3239" w:rsidRDefault="009A3239" w:rsidP="00FE0B0F">
      <w:pPr>
        <w:rPr>
          <w:rFonts w:cs="Arial"/>
          <w:b/>
          <w:sz w:val="2"/>
          <w:u w:val="single"/>
        </w:rPr>
      </w:pPr>
    </w:p>
    <w:p w:rsidR="00FE0B0F" w:rsidRPr="000E224F" w:rsidRDefault="00FE0B0F" w:rsidP="00FE0B0F">
      <w:pPr>
        <w:rPr>
          <w:rFonts w:cs="Arial"/>
          <w:b/>
          <w:sz w:val="20"/>
          <w:u w:val="single"/>
        </w:rPr>
      </w:pPr>
      <w:r w:rsidRPr="000E224F">
        <w:rPr>
          <w:rFonts w:cs="Arial"/>
          <w:b/>
          <w:sz w:val="20"/>
          <w:u w:val="single"/>
        </w:rPr>
        <w:t>Discontinuing</w:t>
      </w:r>
    </w:p>
    <w:p w:rsidR="00BA7B9F" w:rsidRPr="000E224F" w:rsidRDefault="00FE0B0F" w:rsidP="00184CC1">
      <w:pPr>
        <w:ind w:right="-472"/>
        <w:rPr>
          <w:rFonts w:cs="Arial"/>
          <w:sz w:val="20"/>
        </w:rPr>
      </w:pPr>
      <w:r w:rsidRPr="000E224F">
        <w:rPr>
          <w:rFonts w:cs="Arial"/>
          <w:sz w:val="20"/>
        </w:rPr>
        <w:t>Trimipramine should be discontinued gradually over at least 4 weeks – over 12-16 weeks if on longer term maintenance treatment. Discontinuation should be a gradual stepwise reduction, for example by 25% each step</w:t>
      </w:r>
      <w:r w:rsidR="00587EB1">
        <w:rPr>
          <w:rFonts w:cs="Arial"/>
          <w:sz w:val="20"/>
        </w:rPr>
        <w:t>, but dependent on individual clinical circumstances</w:t>
      </w:r>
    </w:p>
    <w:tbl>
      <w:tblPr>
        <w:tblStyle w:val="TableGrid"/>
        <w:tblW w:w="0" w:type="auto"/>
        <w:tblLook w:val="04A0" w:firstRow="1" w:lastRow="0" w:firstColumn="1" w:lastColumn="0" w:noHBand="0" w:noVBand="1"/>
      </w:tblPr>
      <w:tblGrid>
        <w:gridCol w:w="1413"/>
        <w:gridCol w:w="1559"/>
        <w:gridCol w:w="3686"/>
        <w:gridCol w:w="2268"/>
      </w:tblGrid>
      <w:tr w:rsidR="00BA7B9F" w:rsidTr="001F2CEF">
        <w:tc>
          <w:tcPr>
            <w:tcW w:w="1413" w:type="dxa"/>
            <w:shd w:val="clear" w:color="auto" w:fill="D9D9D9" w:themeFill="background1" w:themeFillShade="D9"/>
          </w:tcPr>
          <w:p w:rsidR="00BA7B9F" w:rsidRPr="000E224F" w:rsidRDefault="00BA7B9F">
            <w:pPr>
              <w:rPr>
                <w:sz w:val="20"/>
                <w:szCs w:val="20"/>
              </w:rPr>
            </w:pPr>
          </w:p>
        </w:tc>
        <w:tc>
          <w:tcPr>
            <w:tcW w:w="1559" w:type="dxa"/>
            <w:shd w:val="clear" w:color="auto" w:fill="D9D9D9" w:themeFill="background1" w:themeFillShade="D9"/>
          </w:tcPr>
          <w:p w:rsidR="00BA7B9F" w:rsidRPr="000E224F" w:rsidRDefault="00422238">
            <w:pPr>
              <w:rPr>
                <w:b/>
                <w:sz w:val="20"/>
                <w:szCs w:val="20"/>
              </w:rPr>
            </w:pPr>
            <w:r w:rsidRPr="000E224F">
              <w:rPr>
                <w:b/>
                <w:sz w:val="20"/>
                <w:szCs w:val="20"/>
              </w:rPr>
              <w:t>Daily Dose</w:t>
            </w:r>
          </w:p>
        </w:tc>
        <w:tc>
          <w:tcPr>
            <w:tcW w:w="3686" w:type="dxa"/>
            <w:shd w:val="clear" w:color="auto" w:fill="D9D9D9" w:themeFill="background1" w:themeFillShade="D9"/>
          </w:tcPr>
          <w:p w:rsidR="00BA7B9F" w:rsidRPr="000E224F" w:rsidRDefault="001F2CEF">
            <w:pPr>
              <w:rPr>
                <w:b/>
                <w:sz w:val="20"/>
                <w:szCs w:val="20"/>
              </w:rPr>
            </w:pPr>
            <w:r w:rsidRPr="000E224F">
              <w:rPr>
                <w:b/>
                <w:sz w:val="20"/>
                <w:szCs w:val="20"/>
              </w:rPr>
              <w:t>How to take your medication</w:t>
            </w:r>
          </w:p>
        </w:tc>
        <w:tc>
          <w:tcPr>
            <w:tcW w:w="2268" w:type="dxa"/>
            <w:shd w:val="clear" w:color="auto" w:fill="D9D9D9" w:themeFill="background1" w:themeFillShade="D9"/>
          </w:tcPr>
          <w:p w:rsidR="00BA7B9F" w:rsidRPr="000E224F" w:rsidRDefault="00422238">
            <w:pPr>
              <w:rPr>
                <w:b/>
                <w:sz w:val="20"/>
                <w:szCs w:val="20"/>
              </w:rPr>
            </w:pPr>
            <w:r w:rsidRPr="000E224F">
              <w:rPr>
                <w:b/>
                <w:sz w:val="20"/>
                <w:szCs w:val="20"/>
              </w:rPr>
              <w:t>Your weekly prescription</w:t>
            </w:r>
          </w:p>
        </w:tc>
      </w:tr>
      <w:tr w:rsidR="00BA7B9F" w:rsidTr="001F2CEF">
        <w:tc>
          <w:tcPr>
            <w:tcW w:w="1413" w:type="dxa"/>
          </w:tcPr>
          <w:p w:rsidR="00BA7B9F" w:rsidRPr="000E224F" w:rsidRDefault="00BA7B9F">
            <w:pPr>
              <w:rPr>
                <w:sz w:val="20"/>
                <w:szCs w:val="20"/>
              </w:rPr>
            </w:pPr>
            <w:r w:rsidRPr="000E224F">
              <w:rPr>
                <w:sz w:val="20"/>
                <w:szCs w:val="20"/>
              </w:rPr>
              <w:t>Current dose</w:t>
            </w:r>
          </w:p>
        </w:tc>
        <w:tc>
          <w:tcPr>
            <w:tcW w:w="1559" w:type="dxa"/>
          </w:tcPr>
          <w:p w:rsidR="00BA7B9F" w:rsidRPr="000E224F" w:rsidRDefault="00BA7B9F">
            <w:pPr>
              <w:rPr>
                <w:sz w:val="20"/>
                <w:szCs w:val="20"/>
              </w:rPr>
            </w:pPr>
            <w:r w:rsidRPr="000E224F">
              <w:rPr>
                <w:sz w:val="20"/>
                <w:szCs w:val="20"/>
              </w:rPr>
              <w:t>150mg trimipramine</w:t>
            </w:r>
          </w:p>
        </w:tc>
        <w:tc>
          <w:tcPr>
            <w:tcW w:w="3686" w:type="dxa"/>
          </w:tcPr>
          <w:p w:rsidR="00BA7B9F" w:rsidRPr="000E224F" w:rsidRDefault="001F2CEF">
            <w:pPr>
              <w:rPr>
                <w:sz w:val="20"/>
                <w:szCs w:val="20"/>
              </w:rPr>
            </w:pPr>
            <w:r w:rsidRPr="000E224F">
              <w:rPr>
                <w:sz w:val="20"/>
                <w:szCs w:val="20"/>
              </w:rPr>
              <w:t>As a three times a day or night time dose.</w:t>
            </w:r>
          </w:p>
        </w:tc>
        <w:tc>
          <w:tcPr>
            <w:tcW w:w="2268" w:type="dxa"/>
          </w:tcPr>
          <w:p w:rsidR="00BA7B9F" w:rsidRPr="000E224F" w:rsidRDefault="00BA7B9F">
            <w:pPr>
              <w:rPr>
                <w:sz w:val="20"/>
                <w:szCs w:val="20"/>
              </w:rPr>
            </w:pPr>
          </w:p>
        </w:tc>
      </w:tr>
      <w:tr w:rsidR="00BA7B9F" w:rsidTr="001F2CEF">
        <w:tc>
          <w:tcPr>
            <w:tcW w:w="1413" w:type="dxa"/>
          </w:tcPr>
          <w:p w:rsidR="001F2CEF" w:rsidRPr="000E224F" w:rsidRDefault="001F2CEF" w:rsidP="001F2CEF">
            <w:pPr>
              <w:jc w:val="center"/>
              <w:rPr>
                <w:sz w:val="20"/>
                <w:szCs w:val="20"/>
              </w:rPr>
            </w:pPr>
          </w:p>
          <w:p w:rsidR="00BA7B9F" w:rsidRPr="000E224F" w:rsidRDefault="00BA7B9F" w:rsidP="00225C4C">
            <w:pPr>
              <w:jc w:val="center"/>
              <w:rPr>
                <w:sz w:val="20"/>
                <w:szCs w:val="20"/>
              </w:rPr>
            </w:pPr>
            <w:r w:rsidRPr="000E224F">
              <w:rPr>
                <w:sz w:val="20"/>
                <w:szCs w:val="20"/>
              </w:rPr>
              <w:t xml:space="preserve">Week </w:t>
            </w:r>
            <w:r w:rsidR="00225C4C" w:rsidRPr="000E224F">
              <w:rPr>
                <w:sz w:val="20"/>
                <w:szCs w:val="20"/>
              </w:rPr>
              <w:t>1</w:t>
            </w:r>
          </w:p>
        </w:tc>
        <w:tc>
          <w:tcPr>
            <w:tcW w:w="1559" w:type="dxa"/>
          </w:tcPr>
          <w:p w:rsidR="005B01E7" w:rsidRPr="000E224F" w:rsidRDefault="005B01E7">
            <w:pPr>
              <w:rPr>
                <w:sz w:val="20"/>
                <w:szCs w:val="20"/>
              </w:rPr>
            </w:pPr>
          </w:p>
          <w:p w:rsidR="00BA7B9F" w:rsidRPr="000E224F" w:rsidRDefault="00BA7B9F">
            <w:pPr>
              <w:rPr>
                <w:sz w:val="20"/>
                <w:szCs w:val="20"/>
              </w:rPr>
            </w:pPr>
            <w:r w:rsidRPr="000E224F">
              <w:rPr>
                <w:sz w:val="20"/>
                <w:szCs w:val="20"/>
              </w:rPr>
              <w:t>100mg</w:t>
            </w:r>
          </w:p>
        </w:tc>
        <w:tc>
          <w:tcPr>
            <w:tcW w:w="3686" w:type="dxa"/>
          </w:tcPr>
          <w:p w:rsidR="00BA7B9F" w:rsidRPr="000E224F" w:rsidRDefault="00BA7B9F">
            <w:pPr>
              <w:rPr>
                <w:sz w:val="20"/>
                <w:szCs w:val="20"/>
              </w:rPr>
            </w:pPr>
            <w:r w:rsidRPr="000E224F">
              <w:rPr>
                <w:sz w:val="20"/>
                <w:szCs w:val="20"/>
              </w:rPr>
              <w:t xml:space="preserve">2 x 50mg </w:t>
            </w:r>
            <w:r w:rsidRPr="000E224F">
              <w:rPr>
                <w:b/>
                <w:sz w:val="20"/>
                <w:szCs w:val="20"/>
              </w:rPr>
              <w:t>or</w:t>
            </w:r>
            <w:r w:rsidRPr="000E224F">
              <w:rPr>
                <w:sz w:val="20"/>
                <w:szCs w:val="20"/>
              </w:rPr>
              <w:t xml:space="preserve"> 4 x 25mg</w:t>
            </w:r>
          </w:p>
          <w:p w:rsidR="00422238" w:rsidRPr="000E224F" w:rsidRDefault="001F2CEF">
            <w:pPr>
              <w:rPr>
                <w:sz w:val="20"/>
                <w:szCs w:val="20"/>
              </w:rPr>
            </w:pPr>
            <w:r w:rsidRPr="000E224F">
              <w:rPr>
                <w:sz w:val="20"/>
                <w:szCs w:val="20"/>
              </w:rPr>
              <w:t xml:space="preserve">As a twice a day or night time dose. </w:t>
            </w:r>
            <w:r w:rsidR="00422238" w:rsidRPr="000E224F">
              <w:rPr>
                <w:sz w:val="20"/>
                <w:szCs w:val="20"/>
                <w:highlight w:val="yellow"/>
              </w:rPr>
              <w:t>[delete as necessary]</w:t>
            </w:r>
          </w:p>
        </w:tc>
        <w:tc>
          <w:tcPr>
            <w:tcW w:w="2268" w:type="dxa"/>
          </w:tcPr>
          <w:p w:rsidR="001F2CEF" w:rsidRPr="000E224F" w:rsidRDefault="00422238">
            <w:pPr>
              <w:rPr>
                <w:sz w:val="20"/>
                <w:szCs w:val="20"/>
              </w:rPr>
            </w:pPr>
            <w:r w:rsidRPr="000E224F">
              <w:rPr>
                <w:sz w:val="20"/>
                <w:szCs w:val="20"/>
              </w:rPr>
              <w:t xml:space="preserve">14 x 50mg </w:t>
            </w:r>
          </w:p>
          <w:p w:rsidR="00422238" w:rsidRPr="000E224F" w:rsidRDefault="001F2CEF">
            <w:pPr>
              <w:rPr>
                <w:sz w:val="20"/>
                <w:szCs w:val="20"/>
              </w:rPr>
            </w:pPr>
            <w:r w:rsidRPr="000E224F">
              <w:rPr>
                <w:b/>
                <w:sz w:val="20"/>
                <w:szCs w:val="20"/>
              </w:rPr>
              <w:t>Or</w:t>
            </w:r>
            <w:r w:rsidRPr="000E224F">
              <w:rPr>
                <w:sz w:val="20"/>
                <w:szCs w:val="20"/>
              </w:rPr>
              <w:t xml:space="preserve"> </w:t>
            </w:r>
            <w:r w:rsidR="00422238" w:rsidRPr="000E224F">
              <w:rPr>
                <w:sz w:val="20"/>
                <w:szCs w:val="20"/>
              </w:rPr>
              <w:t>28 x 25mg</w:t>
            </w:r>
          </w:p>
        </w:tc>
      </w:tr>
      <w:tr w:rsidR="00BA7B9F" w:rsidTr="001F2CEF">
        <w:tc>
          <w:tcPr>
            <w:tcW w:w="1413" w:type="dxa"/>
          </w:tcPr>
          <w:p w:rsidR="001F2CEF" w:rsidRPr="000E224F" w:rsidRDefault="001F2CEF" w:rsidP="001F2CEF">
            <w:pPr>
              <w:jc w:val="center"/>
              <w:rPr>
                <w:sz w:val="20"/>
                <w:szCs w:val="20"/>
              </w:rPr>
            </w:pPr>
          </w:p>
          <w:p w:rsidR="00BA7B9F" w:rsidRPr="000E224F" w:rsidRDefault="00BA7B9F" w:rsidP="00225C4C">
            <w:pPr>
              <w:jc w:val="center"/>
              <w:rPr>
                <w:sz w:val="20"/>
                <w:szCs w:val="20"/>
              </w:rPr>
            </w:pPr>
            <w:r w:rsidRPr="000E224F">
              <w:rPr>
                <w:sz w:val="20"/>
                <w:szCs w:val="20"/>
              </w:rPr>
              <w:t xml:space="preserve">Week </w:t>
            </w:r>
            <w:r w:rsidR="00225C4C" w:rsidRPr="000E224F">
              <w:rPr>
                <w:sz w:val="20"/>
                <w:szCs w:val="20"/>
              </w:rPr>
              <w:t>2</w:t>
            </w:r>
          </w:p>
        </w:tc>
        <w:tc>
          <w:tcPr>
            <w:tcW w:w="1559" w:type="dxa"/>
          </w:tcPr>
          <w:p w:rsidR="005B01E7" w:rsidRPr="000E224F" w:rsidRDefault="005B01E7">
            <w:pPr>
              <w:rPr>
                <w:sz w:val="20"/>
                <w:szCs w:val="20"/>
              </w:rPr>
            </w:pPr>
          </w:p>
          <w:p w:rsidR="00BA7B9F" w:rsidRPr="000E224F" w:rsidRDefault="00BA7B9F">
            <w:pPr>
              <w:rPr>
                <w:sz w:val="20"/>
                <w:szCs w:val="20"/>
              </w:rPr>
            </w:pPr>
            <w:r w:rsidRPr="000E224F">
              <w:rPr>
                <w:sz w:val="20"/>
                <w:szCs w:val="20"/>
              </w:rPr>
              <w:t>75mg</w:t>
            </w:r>
          </w:p>
        </w:tc>
        <w:tc>
          <w:tcPr>
            <w:tcW w:w="3686" w:type="dxa"/>
          </w:tcPr>
          <w:p w:rsidR="001F2CEF" w:rsidRPr="000E224F" w:rsidRDefault="00BA7B9F">
            <w:pPr>
              <w:rPr>
                <w:sz w:val="20"/>
                <w:szCs w:val="20"/>
              </w:rPr>
            </w:pPr>
            <w:r w:rsidRPr="000E224F">
              <w:rPr>
                <w:sz w:val="20"/>
                <w:szCs w:val="20"/>
              </w:rPr>
              <w:t xml:space="preserve">1 x 50mg + 1 x 25mg </w:t>
            </w:r>
            <w:r w:rsidRPr="000E224F">
              <w:rPr>
                <w:b/>
                <w:sz w:val="20"/>
                <w:szCs w:val="20"/>
              </w:rPr>
              <w:t>or</w:t>
            </w:r>
            <w:r w:rsidRPr="000E224F">
              <w:rPr>
                <w:sz w:val="20"/>
                <w:szCs w:val="20"/>
              </w:rPr>
              <w:t xml:space="preserve"> 3 x 25mg</w:t>
            </w:r>
            <w:r w:rsidR="001F2CEF" w:rsidRPr="000E224F">
              <w:rPr>
                <w:sz w:val="20"/>
                <w:szCs w:val="20"/>
              </w:rPr>
              <w:t xml:space="preserve"> </w:t>
            </w:r>
          </w:p>
          <w:p w:rsidR="00422238" w:rsidRPr="000E224F" w:rsidRDefault="001F2CEF">
            <w:pPr>
              <w:rPr>
                <w:sz w:val="20"/>
                <w:szCs w:val="20"/>
              </w:rPr>
            </w:pPr>
            <w:r w:rsidRPr="000E224F">
              <w:rPr>
                <w:sz w:val="20"/>
                <w:szCs w:val="20"/>
              </w:rPr>
              <w:t xml:space="preserve">As a three times a day or night time dose. </w:t>
            </w:r>
            <w:r w:rsidR="00422238" w:rsidRPr="000E224F">
              <w:rPr>
                <w:sz w:val="20"/>
                <w:szCs w:val="20"/>
                <w:highlight w:val="yellow"/>
              </w:rPr>
              <w:t>[delete as necessary]</w:t>
            </w:r>
          </w:p>
        </w:tc>
        <w:tc>
          <w:tcPr>
            <w:tcW w:w="2268" w:type="dxa"/>
          </w:tcPr>
          <w:p w:rsidR="00422238" w:rsidRPr="000E224F" w:rsidRDefault="00422238">
            <w:pPr>
              <w:rPr>
                <w:sz w:val="20"/>
                <w:szCs w:val="20"/>
              </w:rPr>
            </w:pPr>
            <w:r w:rsidRPr="000E224F">
              <w:rPr>
                <w:sz w:val="20"/>
                <w:szCs w:val="20"/>
              </w:rPr>
              <w:t xml:space="preserve">7 x 50mg + 7 x 25mg </w:t>
            </w:r>
          </w:p>
          <w:p w:rsidR="00422238" w:rsidRPr="000E224F" w:rsidRDefault="001F2CEF">
            <w:pPr>
              <w:rPr>
                <w:sz w:val="20"/>
                <w:szCs w:val="20"/>
              </w:rPr>
            </w:pPr>
            <w:r w:rsidRPr="000E224F">
              <w:rPr>
                <w:b/>
                <w:sz w:val="20"/>
                <w:szCs w:val="20"/>
              </w:rPr>
              <w:t>Or</w:t>
            </w:r>
            <w:r w:rsidR="00422238" w:rsidRPr="000E224F">
              <w:rPr>
                <w:sz w:val="20"/>
                <w:szCs w:val="20"/>
              </w:rPr>
              <w:t xml:space="preserve"> 21 x 25mg</w:t>
            </w:r>
          </w:p>
        </w:tc>
      </w:tr>
      <w:tr w:rsidR="00BA7B9F" w:rsidTr="001F2CEF">
        <w:tc>
          <w:tcPr>
            <w:tcW w:w="1413" w:type="dxa"/>
          </w:tcPr>
          <w:p w:rsidR="001F2CEF" w:rsidRPr="000E224F" w:rsidRDefault="001F2CEF" w:rsidP="001F2CEF">
            <w:pPr>
              <w:jc w:val="center"/>
              <w:rPr>
                <w:sz w:val="20"/>
                <w:szCs w:val="20"/>
              </w:rPr>
            </w:pPr>
          </w:p>
          <w:p w:rsidR="00BA7B9F" w:rsidRPr="000E224F" w:rsidRDefault="00BA7B9F" w:rsidP="00225C4C">
            <w:pPr>
              <w:jc w:val="center"/>
              <w:rPr>
                <w:sz w:val="20"/>
                <w:szCs w:val="20"/>
              </w:rPr>
            </w:pPr>
            <w:r w:rsidRPr="000E224F">
              <w:rPr>
                <w:sz w:val="20"/>
                <w:szCs w:val="20"/>
              </w:rPr>
              <w:t xml:space="preserve">Week </w:t>
            </w:r>
            <w:r w:rsidR="00225C4C" w:rsidRPr="000E224F">
              <w:rPr>
                <w:sz w:val="20"/>
                <w:szCs w:val="20"/>
              </w:rPr>
              <w:t>3</w:t>
            </w:r>
          </w:p>
        </w:tc>
        <w:tc>
          <w:tcPr>
            <w:tcW w:w="1559" w:type="dxa"/>
          </w:tcPr>
          <w:p w:rsidR="005B01E7" w:rsidRPr="000E224F" w:rsidRDefault="005B01E7">
            <w:pPr>
              <w:rPr>
                <w:sz w:val="20"/>
                <w:szCs w:val="20"/>
              </w:rPr>
            </w:pPr>
          </w:p>
          <w:p w:rsidR="00BA7B9F" w:rsidRPr="000E224F" w:rsidRDefault="00BA7B9F">
            <w:pPr>
              <w:rPr>
                <w:sz w:val="20"/>
                <w:szCs w:val="20"/>
              </w:rPr>
            </w:pPr>
            <w:r w:rsidRPr="000E224F">
              <w:rPr>
                <w:sz w:val="20"/>
                <w:szCs w:val="20"/>
              </w:rPr>
              <w:t>50mg</w:t>
            </w:r>
          </w:p>
        </w:tc>
        <w:tc>
          <w:tcPr>
            <w:tcW w:w="3686" w:type="dxa"/>
          </w:tcPr>
          <w:p w:rsidR="00BA7B9F" w:rsidRPr="000E224F" w:rsidRDefault="00BA7B9F">
            <w:pPr>
              <w:rPr>
                <w:sz w:val="20"/>
                <w:szCs w:val="20"/>
              </w:rPr>
            </w:pPr>
            <w:r w:rsidRPr="000E224F">
              <w:rPr>
                <w:sz w:val="20"/>
                <w:szCs w:val="20"/>
              </w:rPr>
              <w:t xml:space="preserve">1 x 50mg </w:t>
            </w:r>
            <w:r w:rsidRPr="000E224F">
              <w:rPr>
                <w:b/>
                <w:sz w:val="20"/>
                <w:szCs w:val="20"/>
              </w:rPr>
              <w:t>or</w:t>
            </w:r>
            <w:r w:rsidRPr="000E224F">
              <w:rPr>
                <w:sz w:val="20"/>
                <w:szCs w:val="20"/>
              </w:rPr>
              <w:t xml:space="preserve"> 2 x 25mg</w:t>
            </w:r>
          </w:p>
          <w:p w:rsidR="001F2CEF" w:rsidRPr="000E224F" w:rsidRDefault="001F2CEF">
            <w:pPr>
              <w:rPr>
                <w:sz w:val="20"/>
                <w:szCs w:val="20"/>
              </w:rPr>
            </w:pPr>
            <w:r w:rsidRPr="000E224F">
              <w:rPr>
                <w:sz w:val="20"/>
                <w:szCs w:val="20"/>
              </w:rPr>
              <w:t>As a twice a day or night time dose.</w:t>
            </w:r>
          </w:p>
          <w:p w:rsidR="00422238" w:rsidRPr="000E224F" w:rsidRDefault="00422238">
            <w:pPr>
              <w:rPr>
                <w:sz w:val="20"/>
                <w:szCs w:val="20"/>
              </w:rPr>
            </w:pPr>
            <w:r w:rsidRPr="000E224F">
              <w:rPr>
                <w:sz w:val="20"/>
                <w:szCs w:val="20"/>
                <w:highlight w:val="yellow"/>
              </w:rPr>
              <w:t>[delete as necessary]</w:t>
            </w:r>
          </w:p>
        </w:tc>
        <w:tc>
          <w:tcPr>
            <w:tcW w:w="2268" w:type="dxa"/>
          </w:tcPr>
          <w:p w:rsidR="00422238" w:rsidRPr="000E224F" w:rsidRDefault="00422238">
            <w:pPr>
              <w:rPr>
                <w:sz w:val="20"/>
                <w:szCs w:val="20"/>
              </w:rPr>
            </w:pPr>
            <w:r w:rsidRPr="000E224F">
              <w:rPr>
                <w:sz w:val="20"/>
                <w:szCs w:val="20"/>
              </w:rPr>
              <w:t xml:space="preserve">7 x 50mg </w:t>
            </w:r>
          </w:p>
          <w:p w:rsidR="00422238" w:rsidRPr="000E224F" w:rsidRDefault="001F2CEF">
            <w:pPr>
              <w:rPr>
                <w:sz w:val="20"/>
                <w:szCs w:val="20"/>
              </w:rPr>
            </w:pPr>
            <w:r w:rsidRPr="000E224F">
              <w:rPr>
                <w:b/>
                <w:sz w:val="20"/>
                <w:szCs w:val="20"/>
              </w:rPr>
              <w:t>Or</w:t>
            </w:r>
            <w:r w:rsidR="00422238" w:rsidRPr="000E224F">
              <w:rPr>
                <w:sz w:val="20"/>
                <w:szCs w:val="20"/>
              </w:rPr>
              <w:t xml:space="preserve"> 14 x 25mg</w:t>
            </w:r>
          </w:p>
        </w:tc>
      </w:tr>
      <w:tr w:rsidR="00BA7B9F" w:rsidTr="001F2CEF">
        <w:tc>
          <w:tcPr>
            <w:tcW w:w="1413" w:type="dxa"/>
          </w:tcPr>
          <w:p w:rsidR="00BA7B9F" w:rsidRPr="000E224F" w:rsidRDefault="00BA7B9F" w:rsidP="00225C4C">
            <w:pPr>
              <w:jc w:val="center"/>
              <w:rPr>
                <w:sz w:val="20"/>
                <w:szCs w:val="20"/>
              </w:rPr>
            </w:pPr>
            <w:r w:rsidRPr="000E224F">
              <w:rPr>
                <w:sz w:val="20"/>
                <w:szCs w:val="20"/>
              </w:rPr>
              <w:t xml:space="preserve">Week </w:t>
            </w:r>
            <w:r w:rsidR="00225C4C" w:rsidRPr="000E224F">
              <w:rPr>
                <w:sz w:val="20"/>
                <w:szCs w:val="20"/>
              </w:rPr>
              <w:t>4</w:t>
            </w:r>
          </w:p>
        </w:tc>
        <w:tc>
          <w:tcPr>
            <w:tcW w:w="1559" w:type="dxa"/>
          </w:tcPr>
          <w:p w:rsidR="00BA7B9F" w:rsidRPr="000E224F" w:rsidRDefault="00BA7B9F">
            <w:pPr>
              <w:rPr>
                <w:sz w:val="20"/>
                <w:szCs w:val="20"/>
              </w:rPr>
            </w:pPr>
            <w:r w:rsidRPr="000E224F">
              <w:rPr>
                <w:sz w:val="20"/>
                <w:szCs w:val="20"/>
              </w:rPr>
              <w:t>25mg</w:t>
            </w:r>
          </w:p>
        </w:tc>
        <w:tc>
          <w:tcPr>
            <w:tcW w:w="3686" w:type="dxa"/>
          </w:tcPr>
          <w:p w:rsidR="00BA7B9F" w:rsidRPr="000E224F" w:rsidRDefault="00BA7B9F">
            <w:pPr>
              <w:rPr>
                <w:sz w:val="20"/>
                <w:szCs w:val="20"/>
              </w:rPr>
            </w:pPr>
            <w:r w:rsidRPr="000E224F">
              <w:rPr>
                <w:sz w:val="20"/>
                <w:szCs w:val="20"/>
              </w:rPr>
              <w:t>1 x 25mg</w:t>
            </w:r>
          </w:p>
          <w:p w:rsidR="001F2CEF" w:rsidRPr="000E224F" w:rsidRDefault="001F2CEF">
            <w:pPr>
              <w:rPr>
                <w:sz w:val="20"/>
                <w:szCs w:val="20"/>
              </w:rPr>
            </w:pPr>
            <w:r w:rsidRPr="000E224F">
              <w:rPr>
                <w:sz w:val="20"/>
                <w:szCs w:val="20"/>
              </w:rPr>
              <w:t>As a night time dose</w:t>
            </w:r>
          </w:p>
        </w:tc>
        <w:tc>
          <w:tcPr>
            <w:tcW w:w="2268" w:type="dxa"/>
          </w:tcPr>
          <w:p w:rsidR="00BA7B9F" w:rsidRPr="000E224F" w:rsidRDefault="00422238">
            <w:pPr>
              <w:rPr>
                <w:sz w:val="20"/>
                <w:szCs w:val="20"/>
              </w:rPr>
            </w:pPr>
            <w:r w:rsidRPr="000E224F">
              <w:rPr>
                <w:sz w:val="20"/>
                <w:szCs w:val="20"/>
              </w:rPr>
              <w:t>7 x 25mg</w:t>
            </w:r>
          </w:p>
        </w:tc>
      </w:tr>
      <w:tr w:rsidR="005B01E7" w:rsidTr="00C42C0F">
        <w:tc>
          <w:tcPr>
            <w:tcW w:w="1413" w:type="dxa"/>
          </w:tcPr>
          <w:p w:rsidR="005B01E7" w:rsidRPr="000E224F" w:rsidRDefault="005B01E7" w:rsidP="00225C4C">
            <w:pPr>
              <w:jc w:val="center"/>
              <w:rPr>
                <w:sz w:val="20"/>
                <w:szCs w:val="20"/>
              </w:rPr>
            </w:pPr>
            <w:r w:rsidRPr="000E224F">
              <w:rPr>
                <w:sz w:val="20"/>
                <w:szCs w:val="20"/>
              </w:rPr>
              <w:t>Week 5</w:t>
            </w:r>
          </w:p>
        </w:tc>
        <w:tc>
          <w:tcPr>
            <w:tcW w:w="7513" w:type="dxa"/>
            <w:gridSpan w:val="3"/>
          </w:tcPr>
          <w:p w:rsidR="005B01E7" w:rsidRPr="000E224F" w:rsidRDefault="005B01E7" w:rsidP="005B01E7">
            <w:pPr>
              <w:jc w:val="center"/>
              <w:rPr>
                <w:sz w:val="20"/>
                <w:szCs w:val="20"/>
              </w:rPr>
            </w:pPr>
            <w:r w:rsidRPr="000E224F">
              <w:rPr>
                <w:sz w:val="20"/>
                <w:szCs w:val="20"/>
              </w:rPr>
              <w:t>zero</w:t>
            </w:r>
          </w:p>
        </w:tc>
      </w:tr>
    </w:tbl>
    <w:p w:rsidR="00483AC9" w:rsidRPr="009A3239" w:rsidRDefault="00483AC9" w:rsidP="00FE0B0F">
      <w:pPr>
        <w:rPr>
          <w:rFonts w:cs="Arial"/>
          <w:b/>
          <w:sz w:val="8"/>
          <w:u w:val="single"/>
        </w:rPr>
      </w:pPr>
    </w:p>
    <w:p w:rsidR="00FE0B0F" w:rsidRPr="000E224F" w:rsidRDefault="00FE0B0F" w:rsidP="00FE0B0F">
      <w:pPr>
        <w:rPr>
          <w:rFonts w:cs="Arial"/>
          <w:b/>
          <w:sz w:val="20"/>
          <w:u w:val="single"/>
        </w:rPr>
      </w:pPr>
      <w:r w:rsidRPr="000E224F">
        <w:rPr>
          <w:rFonts w:cs="Arial"/>
          <w:b/>
          <w:sz w:val="20"/>
          <w:u w:val="single"/>
        </w:rPr>
        <w:t>Switching to an Alternative Antidepressant.</w:t>
      </w:r>
    </w:p>
    <w:p w:rsidR="00FE0B0F" w:rsidRPr="000E224F" w:rsidRDefault="00FE0B0F" w:rsidP="00FE0B0F">
      <w:pPr>
        <w:rPr>
          <w:rFonts w:cs="Arial"/>
          <w:sz w:val="20"/>
        </w:rPr>
      </w:pPr>
      <w:r w:rsidRPr="000E224F">
        <w:rPr>
          <w:rFonts w:cs="Arial"/>
          <w:sz w:val="20"/>
        </w:rPr>
        <w:t xml:space="preserve">There is no exact alternative to trimipramine in terms of mode of action and side effect profile. Switching to clomipramine </w:t>
      </w:r>
      <w:r w:rsidR="00587EB1">
        <w:rPr>
          <w:rFonts w:cs="Arial"/>
          <w:sz w:val="20"/>
        </w:rPr>
        <w:t>has been the option suggested by the mental health experts in Dorset</w:t>
      </w:r>
      <w:r w:rsidRPr="000E224F">
        <w:rPr>
          <w:rFonts w:cs="Arial"/>
          <w:sz w:val="20"/>
        </w:rPr>
        <w:t>. Trimipramine is more sedating; clomipramine is more toxic in overdose.</w:t>
      </w:r>
    </w:p>
    <w:p w:rsidR="00FE0B0F" w:rsidRPr="000E224F" w:rsidRDefault="00FE0B0F" w:rsidP="00FE0B0F">
      <w:pPr>
        <w:rPr>
          <w:rFonts w:cs="Arial"/>
          <w:sz w:val="20"/>
        </w:rPr>
      </w:pPr>
      <w:r w:rsidRPr="000E224F">
        <w:rPr>
          <w:rFonts w:cs="Arial"/>
          <w:sz w:val="20"/>
        </w:rPr>
        <w:t xml:space="preserve">There are 3 suitable switching options and each should be considered based on the patient’s sensitivity to medication and current condition. Option one is least likely to cause side effects, option three may be more appropriate if the patient is likely to relapse: </w:t>
      </w:r>
    </w:p>
    <w:p w:rsidR="00FE0B0F" w:rsidRPr="000E224F" w:rsidRDefault="00FE0B0F" w:rsidP="00FE0B0F">
      <w:pPr>
        <w:pStyle w:val="ListParagraph"/>
        <w:numPr>
          <w:ilvl w:val="0"/>
          <w:numId w:val="1"/>
        </w:numPr>
        <w:rPr>
          <w:rFonts w:cs="Arial"/>
          <w:sz w:val="20"/>
        </w:rPr>
      </w:pPr>
      <w:r w:rsidRPr="000E224F">
        <w:rPr>
          <w:rFonts w:cs="Arial"/>
          <w:sz w:val="20"/>
        </w:rPr>
        <w:t xml:space="preserve">Reducing trimipramine to stop over a </w:t>
      </w:r>
      <w:r w:rsidR="00225C4C" w:rsidRPr="000E224F">
        <w:rPr>
          <w:rFonts w:cs="Arial"/>
          <w:sz w:val="20"/>
        </w:rPr>
        <w:t>4</w:t>
      </w:r>
      <w:r w:rsidR="005B01E7" w:rsidRPr="000E224F">
        <w:rPr>
          <w:rFonts w:cs="Arial"/>
          <w:sz w:val="20"/>
        </w:rPr>
        <w:t>week period, a 3</w:t>
      </w:r>
      <w:r w:rsidRPr="000E224F">
        <w:rPr>
          <w:rFonts w:cs="Arial"/>
          <w:sz w:val="20"/>
        </w:rPr>
        <w:t>day break then introducing clomipramine</w:t>
      </w:r>
    </w:p>
    <w:p w:rsidR="00FE0B0F" w:rsidRPr="000E224F" w:rsidRDefault="00FE0B0F" w:rsidP="00FE0B0F">
      <w:pPr>
        <w:pStyle w:val="ListParagraph"/>
        <w:numPr>
          <w:ilvl w:val="0"/>
          <w:numId w:val="1"/>
        </w:numPr>
        <w:rPr>
          <w:rFonts w:cs="Arial"/>
          <w:sz w:val="20"/>
        </w:rPr>
      </w:pPr>
      <w:r w:rsidRPr="000E224F">
        <w:rPr>
          <w:rFonts w:cs="Arial"/>
          <w:sz w:val="20"/>
        </w:rPr>
        <w:t xml:space="preserve">Reducing trimipramine to stop over a </w:t>
      </w:r>
      <w:r w:rsidR="00225C4C" w:rsidRPr="000E224F">
        <w:rPr>
          <w:rFonts w:cs="Arial"/>
          <w:sz w:val="20"/>
        </w:rPr>
        <w:t>4</w:t>
      </w:r>
      <w:r w:rsidRPr="000E224F">
        <w:rPr>
          <w:rFonts w:cs="Arial"/>
          <w:sz w:val="20"/>
        </w:rPr>
        <w:t>week period, then starting clomipramine with no break</w:t>
      </w:r>
    </w:p>
    <w:p w:rsidR="00FE0B0F" w:rsidRDefault="00FE0B0F" w:rsidP="00FE0B0F">
      <w:pPr>
        <w:pStyle w:val="ListParagraph"/>
        <w:numPr>
          <w:ilvl w:val="0"/>
          <w:numId w:val="1"/>
        </w:numPr>
        <w:rPr>
          <w:rFonts w:cs="Arial"/>
          <w:sz w:val="20"/>
        </w:rPr>
      </w:pPr>
      <w:r w:rsidRPr="000E224F">
        <w:rPr>
          <w:rFonts w:cs="Arial"/>
          <w:sz w:val="20"/>
        </w:rPr>
        <w:t>Switching should be cautiously cross tapered ideally over a period of 4 weeks.</w:t>
      </w:r>
      <w:r w:rsidR="000E224F">
        <w:rPr>
          <w:rFonts w:cs="Arial"/>
          <w:sz w:val="20"/>
        </w:rPr>
        <w:t xml:space="preserve"> (See table below)</w:t>
      </w:r>
    </w:p>
    <w:p w:rsidR="00483AC9" w:rsidRPr="005F5099" w:rsidRDefault="00483AC9" w:rsidP="00483AC9">
      <w:pPr>
        <w:rPr>
          <w:rFonts w:cs="Arial"/>
          <w:b/>
          <w:sz w:val="20"/>
        </w:rPr>
      </w:pPr>
      <w:r w:rsidRPr="005F5099">
        <w:rPr>
          <w:rFonts w:cs="Arial"/>
          <w:b/>
          <w:sz w:val="20"/>
        </w:rPr>
        <w:t xml:space="preserve">CAUTION - Do not switch to clomipramine if the patient is already taking another antidepressant especially an SSRI or venlafaxine. </w:t>
      </w:r>
    </w:p>
    <w:p w:rsidR="00483AC9" w:rsidRDefault="00483AC9" w:rsidP="005B01E7">
      <w:pPr>
        <w:rPr>
          <w:rFonts w:cs="Arial"/>
          <w:sz w:val="20"/>
          <w:u w:val="single"/>
        </w:rPr>
      </w:pPr>
    </w:p>
    <w:p w:rsidR="009A3239" w:rsidRDefault="009A3239" w:rsidP="005B01E7">
      <w:pPr>
        <w:rPr>
          <w:rFonts w:cs="Arial"/>
          <w:sz w:val="20"/>
          <w:u w:val="single"/>
        </w:rPr>
      </w:pPr>
    </w:p>
    <w:p w:rsidR="005B01E7" w:rsidRPr="000E224F" w:rsidRDefault="005B01E7" w:rsidP="005B01E7">
      <w:pPr>
        <w:rPr>
          <w:rFonts w:cs="Arial"/>
          <w:b/>
          <w:sz w:val="20"/>
          <w:u w:val="single"/>
        </w:rPr>
      </w:pPr>
      <w:r w:rsidRPr="000E224F">
        <w:rPr>
          <w:rFonts w:cs="Arial"/>
          <w:b/>
          <w:sz w:val="20"/>
          <w:u w:val="single"/>
        </w:rPr>
        <w:lastRenderedPageBreak/>
        <w:t>Equivalent Doses</w:t>
      </w:r>
    </w:p>
    <w:tbl>
      <w:tblPr>
        <w:tblStyle w:val="TableGrid"/>
        <w:tblpPr w:leftFromText="180" w:rightFromText="180" w:vertAnchor="text" w:horzAnchor="margin" w:tblpY="39"/>
        <w:tblW w:w="0" w:type="auto"/>
        <w:tblLook w:val="04A0" w:firstRow="1" w:lastRow="0" w:firstColumn="1" w:lastColumn="0" w:noHBand="0" w:noVBand="1"/>
      </w:tblPr>
      <w:tblGrid>
        <w:gridCol w:w="2310"/>
        <w:gridCol w:w="2311"/>
        <w:gridCol w:w="2311"/>
      </w:tblGrid>
      <w:tr w:rsidR="005B01E7" w:rsidRPr="000E224F" w:rsidTr="00C42C0F">
        <w:trPr>
          <w:trHeight w:val="183"/>
        </w:trPr>
        <w:tc>
          <w:tcPr>
            <w:tcW w:w="2310" w:type="dxa"/>
            <w:vMerge w:val="restart"/>
          </w:tcPr>
          <w:p w:rsidR="005B01E7" w:rsidRPr="000E224F" w:rsidRDefault="005B01E7" w:rsidP="00C42C0F">
            <w:pPr>
              <w:rPr>
                <w:rFonts w:cs="Arial"/>
                <w:sz w:val="20"/>
              </w:rPr>
            </w:pPr>
            <w:r w:rsidRPr="000E224F">
              <w:rPr>
                <w:rFonts w:cs="Arial"/>
                <w:sz w:val="20"/>
              </w:rPr>
              <w:t>Drug</w:t>
            </w:r>
          </w:p>
        </w:tc>
        <w:tc>
          <w:tcPr>
            <w:tcW w:w="4622" w:type="dxa"/>
            <w:gridSpan w:val="2"/>
          </w:tcPr>
          <w:p w:rsidR="005B01E7" w:rsidRPr="000E224F" w:rsidRDefault="005B01E7" w:rsidP="00C42C0F">
            <w:pPr>
              <w:jc w:val="center"/>
              <w:rPr>
                <w:rFonts w:cs="Arial"/>
                <w:sz w:val="20"/>
              </w:rPr>
            </w:pPr>
            <w:r w:rsidRPr="000E224F">
              <w:rPr>
                <w:rFonts w:cs="Arial"/>
                <w:sz w:val="20"/>
              </w:rPr>
              <w:t>Maximum Dose for Depression</w:t>
            </w:r>
          </w:p>
        </w:tc>
      </w:tr>
      <w:tr w:rsidR="005B01E7" w:rsidRPr="000E224F" w:rsidTr="00C42C0F">
        <w:trPr>
          <w:trHeight w:val="182"/>
        </w:trPr>
        <w:tc>
          <w:tcPr>
            <w:tcW w:w="2310" w:type="dxa"/>
            <w:vMerge/>
          </w:tcPr>
          <w:p w:rsidR="005B01E7" w:rsidRPr="000E224F" w:rsidRDefault="005B01E7" w:rsidP="00C42C0F">
            <w:pPr>
              <w:rPr>
                <w:rFonts w:cs="Arial"/>
                <w:sz w:val="20"/>
              </w:rPr>
            </w:pPr>
          </w:p>
        </w:tc>
        <w:tc>
          <w:tcPr>
            <w:tcW w:w="2311" w:type="dxa"/>
          </w:tcPr>
          <w:p w:rsidR="005B01E7" w:rsidRPr="000E224F" w:rsidRDefault="005B01E7" w:rsidP="00C42C0F">
            <w:pPr>
              <w:rPr>
                <w:rFonts w:cs="Arial"/>
                <w:sz w:val="20"/>
              </w:rPr>
            </w:pPr>
            <w:r w:rsidRPr="000E224F">
              <w:rPr>
                <w:rFonts w:cs="Arial"/>
                <w:sz w:val="20"/>
              </w:rPr>
              <w:t>ADULTS</w:t>
            </w:r>
          </w:p>
        </w:tc>
        <w:tc>
          <w:tcPr>
            <w:tcW w:w="2311" w:type="dxa"/>
          </w:tcPr>
          <w:p w:rsidR="005B01E7" w:rsidRPr="000E224F" w:rsidRDefault="005B01E7" w:rsidP="00C42C0F">
            <w:pPr>
              <w:rPr>
                <w:rFonts w:cs="Arial"/>
                <w:sz w:val="20"/>
              </w:rPr>
            </w:pPr>
            <w:r w:rsidRPr="000E224F">
              <w:rPr>
                <w:rFonts w:cs="Arial"/>
                <w:sz w:val="20"/>
              </w:rPr>
              <w:t>ELDERLY</w:t>
            </w:r>
          </w:p>
        </w:tc>
      </w:tr>
      <w:tr w:rsidR="005B01E7" w:rsidRPr="000E224F" w:rsidTr="00C42C0F">
        <w:tc>
          <w:tcPr>
            <w:tcW w:w="2310" w:type="dxa"/>
          </w:tcPr>
          <w:p w:rsidR="005B01E7" w:rsidRPr="000E224F" w:rsidRDefault="005B01E7" w:rsidP="00C42C0F">
            <w:pPr>
              <w:rPr>
                <w:rFonts w:cs="Arial"/>
                <w:sz w:val="20"/>
              </w:rPr>
            </w:pPr>
            <w:r w:rsidRPr="000E224F">
              <w:rPr>
                <w:rFonts w:cs="Arial"/>
                <w:sz w:val="20"/>
              </w:rPr>
              <w:t>Trimipramine</w:t>
            </w:r>
          </w:p>
        </w:tc>
        <w:tc>
          <w:tcPr>
            <w:tcW w:w="2311" w:type="dxa"/>
          </w:tcPr>
          <w:p w:rsidR="005B01E7" w:rsidRPr="000E224F" w:rsidRDefault="005B01E7" w:rsidP="00C42C0F">
            <w:pPr>
              <w:rPr>
                <w:rFonts w:cs="Arial"/>
                <w:sz w:val="20"/>
              </w:rPr>
            </w:pPr>
            <w:r w:rsidRPr="000E224F">
              <w:rPr>
                <w:rFonts w:cs="Arial"/>
                <w:sz w:val="20"/>
              </w:rPr>
              <w:t>300mg/day</w:t>
            </w:r>
          </w:p>
        </w:tc>
        <w:tc>
          <w:tcPr>
            <w:tcW w:w="2311" w:type="dxa"/>
          </w:tcPr>
          <w:p w:rsidR="005B01E7" w:rsidRPr="000E224F" w:rsidRDefault="005B01E7" w:rsidP="00C42C0F">
            <w:pPr>
              <w:rPr>
                <w:rFonts w:cs="Arial"/>
                <w:sz w:val="20"/>
              </w:rPr>
            </w:pPr>
            <w:r w:rsidRPr="000E224F">
              <w:rPr>
                <w:rFonts w:cs="Arial"/>
                <w:sz w:val="20"/>
              </w:rPr>
              <w:t>Reduced adult dose</w:t>
            </w:r>
          </w:p>
        </w:tc>
      </w:tr>
      <w:tr w:rsidR="005B01E7" w:rsidRPr="000E224F" w:rsidTr="00C42C0F">
        <w:tc>
          <w:tcPr>
            <w:tcW w:w="2310" w:type="dxa"/>
          </w:tcPr>
          <w:p w:rsidR="005B01E7" w:rsidRPr="000E224F" w:rsidRDefault="005B01E7" w:rsidP="00C42C0F">
            <w:pPr>
              <w:rPr>
                <w:rFonts w:cs="Arial"/>
                <w:sz w:val="20"/>
              </w:rPr>
            </w:pPr>
            <w:r w:rsidRPr="000E224F">
              <w:rPr>
                <w:rFonts w:cs="Arial"/>
                <w:sz w:val="20"/>
              </w:rPr>
              <w:t>Clomipramine</w:t>
            </w:r>
          </w:p>
        </w:tc>
        <w:tc>
          <w:tcPr>
            <w:tcW w:w="2311" w:type="dxa"/>
          </w:tcPr>
          <w:p w:rsidR="005B01E7" w:rsidRPr="000E224F" w:rsidRDefault="005B01E7" w:rsidP="00C42C0F">
            <w:pPr>
              <w:rPr>
                <w:rFonts w:cs="Arial"/>
                <w:sz w:val="20"/>
              </w:rPr>
            </w:pPr>
            <w:r w:rsidRPr="000E224F">
              <w:rPr>
                <w:rFonts w:cs="Arial"/>
                <w:sz w:val="20"/>
              </w:rPr>
              <w:t>250mg/day</w:t>
            </w:r>
          </w:p>
        </w:tc>
        <w:tc>
          <w:tcPr>
            <w:tcW w:w="2311" w:type="dxa"/>
          </w:tcPr>
          <w:p w:rsidR="005B01E7" w:rsidRPr="000E224F" w:rsidRDefault="005B01E7" w:rsidP="00C42C0F">
            <w:pPr>
              <w:rPr>
                <w:rFonts w:cs="Arial"/>
                <w:sz w:val="20"/>
              </w:rPr>
            </w:pPr>
            <w:r w:rsidRPr="000E224F">
              <w:rPr>
                <w:rFonts w:cs="Arial"/>
                <w:sz w:val="20"/>
              </w:rPr>
              <w:t>75mg/day</w:t>
            </w:r>
          </w:p>
        </w:tc>
      </w:tr>
    </w:tbl>
    <w:p w:rsidR="005B01E7" w:rsidRPr="000E224F" w:rsidRDefault="005B01E7" w:rsidP="005B01E7">
      <w:pPr>
        <w:rPr>
          <w:rFonts w:cs="Arial"/>
          <w:sz w:val="20"/>
          <w:u w:val="single"/>
        </w:rPr>
      </w:pPr>
    </w:p>
    <w:p w:rsidR="000E224F" w:rsidRDefault="000E224F">
      <w:pPr>
        <w:rPr>
          <w:rFonts w:ascii="Arial" w:hAnsi="Arial" w:cs="Arial"/>
          <w:sz w:val="20"/>
        </w:rPr>
      </w:pPr>
    </w:p>
    <w:p w:rsidR="00184CC1" w:rsidRDefault="00184CC1">
      <w:pPr>
        <w:rPr>
          <w:rFonts w:ascii="Arial" w:hAnsi="Arial" w:cs="Arial"/>
          <w:sz w:val="20"/>
        </w:rPr>
      </w:pPr>
    </w:p>
    <w:tbl>
      <w:tblPr>
        <w:tblStyle w:val="TableGrid"/>
        <w:tblW w:w="0" w:type="auto"/>
        <w:tblLook w:val="04A0" w:firstRow="1" w:lastRow="0" w:firstColumn="1" w:lastColumn="0" w:noHBand="0" w:noVBand="1"/>
      </w:tblPr>
      <w:tblGrid>
        <w:gridCol w:w="1696"/>
        <w:gridCol w:w="1985"/>
        <w:gridCol w:w="3081"/>
        <w:gridCol w:w="2254"/>
      </w:tblGrid>
      <w:tr w:rsidR="000E224F" w:rsidTr="00483AC9">
        <w:tc>
          <w:tcPr>
            <w:tcW w:w="1696" w:type="dxa"/>
            <w:shd w:val="clear" w:color="auto" w:fill="E7E6E6" w:themeFill="background2"/>
          </w:tcPr>
          <w:p w:rsidR="000E224F" w:rsidRDefault="000E224F">
            <w:pPr>
              <w:rPr>
                <w:rFonts w:ascii="Arial" w:hAnsi="Arial" w:cs="Arial"/>
                <w:sz w:val="20"/>
              </w:rPr>
            </w:pPr>
          </w:p>
        </w:tc>
        <w:tc>
          <w:tcPr>
            <w:tcW w:w="1985" w:type="dxa"/>
            <w:shd w:val="clear" w:color="auto" w:fill="E7E6E6" w:themeFill="background2"/>
          </w:tcPr>
          <w:p w:rsidR="000E224F" w:rsidRDefault="000E224F">
            <w:pPr>
              <w:rPr>
                <w:rFonts w:ascii="Arial" w:hAnsi="Arial" w:cs="Arial"/>
                <w:sz w:val="20"/>
              </w:rPr>
            </w:pPr>
            <w:r>
              <w:rPr>
                <w:rFonts w:ascii="Arial" w:hAnsi="Arial" w:cs="Arial"/>
                <w:sz w:val="20"/>
              </w:rPr>
              <w:t>Daily Dose</w:t>
            </w:r>
          </w:p>
          <w:p w:rsidR="000E224F" w:rsidRDefault="000E224F">
            <w:pPr>
              <w:rPr>
                <w:rFonts w:ascii="Arial" w:hAnsi="Arial" w:cs="Arial"/>
                <w:sz w:val="20"/>
              </w:rPr>
            </w:pPr>
          </w:p>
        </w:tc>
        <w:tc>
          <w:tcPr>
            <w:tcW w:w="3081" w:type="dxa"/>
            <w:shd w:val="clear" w:color="auto" w:fill="E7E6E6" w:themeFill="background2"/>
          </w:tcPr>
          <w:p w:rsidR="000E224F" w:rsidRDefault="000E224F">
            <w:pPr>
              <w:rPr>
                <w:rFonts w:ascii="Arial" w:hAnsi="Arial" w:cs="Arial"/>
                <w:sz w:val="20"/>
              </w:rPr>
            </w:pPr>
            <w:r>
              <w:rPr>
                <w:rFonts w:ascii="Arial" w:hAnsi="Arial" w:cs="Arial"/>
                <w:sz w:val="20"/>
              </w:rPr>
              <w:t xml:space="preserve">How to take your </w:t>
            </w:r>
          </w:p>
          <w:p w:rsidR="000E224F" w:rsidRDefault="000E224F">
            <w:pPr>
              <w:rPr>
                <w:rFonts w:ascii="Arial" w:hAnsi="Arial" w:cs="Arial"/>
                <w:sz w:val="20"/>
              </w:rPr>
            </w:pPr>
            <w:r>
              <w:rPr>
                <w:rFonts w:ascii="Arial" w:hAnsi="Arial" w:cs="Arial"/>
                <w:sz w:val="20"/>
              </w:rPr>
              <w:t>medication</w:t>
            </w:r>
          </w:p>
          <w:p w:rsidR="000E224F" w:rsidRDefault="000E224F">
            <w:pPr>
              <w:rPr>
                <w:rFonts w:ascii="Arial" w:hAnsi="Arial" w:cs="Arial"/>
                <w:sz w:val="20"/>
              </w:rPr>
            </w:pPr>
          </w:p>
        </w:tc>
        <w:tc>
          <w:tcPr>
            <w:tcW w:w="2254" w:type="dxa"/>
            <w:shd w:val="clear" w:color="auto" w:fill="E7E6E6" w:themeFill="background2"/>
          </w:tcPr>
          <w:p w:rsidR="000E224F" w:rsidRDefault="000E224F">
            <w:pPr>
              <w:rPr>
                <w:rFonts w:ascii="Arial" w:hAnsi="Arial" w:cs="Arial"/>
                <w:sz w:val="20"/>
              </w:rPr>
            </w:pPr>
            <w:r>
              <w:rPr>
                <w:rFonts w:ascii="Arial" w:hAnsi="Arial" w:cs="Arial"/>
                <w:sz w:val="20"/>
              </w:rPr>
              <w:t xml:space="preserve">Weekly </w:t>
            </w:r>
          </w:p>
          <w:p w:rsidR="000E224F" w:rsidRDefault="000E224F">
            <w:pPr>
              <w:rPr>
                <w:rFonts w:ascii="Arial" w:hAnsi="Arial" w:cs="Arial"/>
                <w:sz w:val="20"/>
              </w:rPr>
            </w:pPr>
            <w:r>
              <w:rPr>
                <w:rFonts w:ascii="Arial" w:hAnsi="Arial" w:cs="Arial"/>
                <w:sz w:val="20"/>
              </w:rPr>
              <w:t>prescription</w:t>
            </w:r>
          </w:p>
        </w:tc>
      </w:tr>
      <w:tr w:rsidR="000E224F" w:rsidTr="000E224F">
        <w:tc>
          <w:tcPr>
            <w:tcW w:w="1696" w:type="dxa"/>
            <w:vMerge w:val="restart"/>
          </w:tcPr>
          <w:p w:rsidR="000E224F" w:rsidRDefault="000E224F" w:rsidP="000E224F">
            <w:pPr>
              <w:jc w:val="center"/>
              <w:rPr>
                <w:rFonts w:ascii="Arial" w:hAnsi="Arial" w:cs="Arial"/>
                <w:sz w:val="20"/>
              </w:rPr>
            </w:pPr>
          </w:p>
          <w:p w:rsidR="000E224F" w:rsidRDefault="000E224F" w:rsidP="000E224F">
            <w:pPr>
              <w:jc w:val="center"/>
              <w:rPr>
                <w:rFonts w:ascii="Arial" w:hAnsi="Arial" w:cs="Arial"/>
                <w:sz w:val="20"/>
              </w:rPr>
            </w:pPr>
          </w:p>
          <w:p w:rsidR="000E224F" w:rsidRDefault="000E224F" w:rsidP="000E224F">
            <w:pPr>
              <w:jc w:val="center"/>
              <w:rPr>
                <w:rFonts w:ascii="Arial" w:hAnsi="Arial" w:cs="Arial"/>
                <w:sz w:val="20"/>
              </w:rPr>
            </w:pPr>
          </w:p>
          <w:p w:rsidR="000E224F" w:rsidRDefault="000E224F" w:rsidP="000E224F">
            <w:pPr>
              <w:jc w:val="center"/>
              <w:rPr>
                <w:rFonts w:ascii="Arial" w:hAnsi="Arial" w:cs="Arial"/>
                <w:sz w:val="20"/>
              </w:rPr>
            </w:pPr>
            <w:r>
              <w:rPr>
                <w:rFonts w:ascii="Arial" w:hAnsi="Arial" w:cs="Arial"/>
                <w:sz w:val="20"/>
              </w:rPr>
              <w:t>Week 1</w:t>
            </w:r>
          </w:p>
        </w:tc>
        <w:tc>
          <w:tcPr>
            <w:tcW w:w="1985" w:type="dxa"/>
            <w:vAlign w:val="center"/>
          </w:tcPr>
          <w:p w:rsidR="000E224F" w:rsidRPr="000E224F" w:rsidRDefault="000E224F" w:rsidP="000E224F">
            <w:pPr>
              <w:pStyle w:val="BodyText"/>
              <w:tabs>
                <w:tab w:val="left" w:pos="8460"/>
              </w:tabs>
              <w:spacing w:before="120" w:after="120" w:line="264" w:lineRule="auto"/>
              <w:ind w:left="0"/>
              <w:rPr>
                <w:rFonts w:asciiTheme="minorHAnsi" w:hAnsiTheme="minorHAnsi" w:cstheme="minorHAnsi"/>
                <w:sz w:val="20"/>
                <w:szCs w:val="20"/>
              </w:rPr>
            </w:pPr>
            <w:r w:rsidRPr="000E224F">
              <w:rPr>
                <w:rFonts w:asciiTheme="minorHAnsi" w:hAnsiTheme="minorHAnsi" w:cstheme="minorHAnsi"/>
                <w:sz w:val="20"/>
                <w:szCs w:val="20"/>
              </w:rPr>
              <w:t>100mg trimipramine</w:t>
            </w:r>
          </w:p>
        </w:tc>
        <w:tc>
          <w:tcPr>
            <w:tcW w:w="3081" w:type="dxa"/>
            <w:vAlign w:val="center"/>
          </w:tcPr>
          <w:p w:rsidR="000E224F" w:rsidRPr="000E224F" w:rsidRDefault="000E224F" w:rsidP="000E224F">
            <w:pPr>
              <w:spacing w:before="120" w:after="120"/>
              <w:rPr>
                <w:rFonts w:cstheme="minorHAnsi"/>
                <w:sz w:val="20"/>
                <w:szCs w:val="20"/>
              </w:rPr>
            </w:pPr>
            <w:r w:rsidRPr="000E224F">
              <w:rPr>
                <w:rFonts w:cstheme="minorHAnsi"/>
                <w:sz w:val="20"/>
                <w:szCs w:val="20"/>
              </w:rPr>
              <w:t xml:space="preserve">Take </w:t>
            </w:r>
            <w:r w:rsidR="0097165A">
              <w:rPr>
                <w:rFonts w:cstheme="minorHAnsi"/>
                <w:sz w:val="20"/>
                <w:szCs w:val="20"/>
              </w:rPr>
              <w:t>two 25mg tablets</w:t>
            </w:r>
            <w:r w:rsidR="0097165A" w:rsidRPr="000E224F">
              <w:rPr>
                <w:rFonts w:cstheme="minorHAnsi"/>
                <w:sz w:val="20"/>
                <w:szCs w:val="20"/>
              </w:rPr>
              <w:t xml:space="preserve"> </w:t>
            </w:r>
            <w:r w:rsidRPr="000E224F">
              <w:rPr>
                <w:rFonts w:cstheme="minorHAnsi"/>
                <w:sz w:val="20"/>
                <w:szCs w:val="20"/>
              </w:rPr>
              <w:t xml:space="preserve">twice a day </w:t>
            </w:r>
            <w:r w:rsidRPr="000E224F">
              <w:rPr>
                <w:rFonts w:cstheme="minorHAnsi"/>
                <w:b/>
                <w:sz w:val="20"/>
                <w:szCs w:val="20"/>
              </w:rPr>
              <w:t>OR</w:t>
            </w:r>
            <w:r w:rsidR="0097165A">
              <w:rPr>
                <w:rFonts w:cstheme="minorHAnsi"/>
                <w:sz w:val="20"/>
                <w:szCs w:val="20"/>
              </w:rPr>
              <w:t xml:space="preserve"> t</w:t>
            </w:r>
            <w:r w:rsidRPr="000E224F">
              <w:rPr>
                <w:rFonts w:cstheme="minorHAnsi"/>
                <w:sz w:val="20"/>
                <w:szCs w:val="20"/>
              </w:rPr>
              <w:t xml:space="preserve">ake </w:t>
            </w:r>
            <w:r w:rsidR="0097165A">
              <w:rPr>
                <w:rFonts w:cstheme="minorHAnsi"/>
                <w:sz w:val="20"/>
                <w:szCs w:val="20"/>
              </w:rPr>
              <w:t>four 25mg tablets</w:t>
            </w:r>
            <w:r w:rsidR="0097165A" w:rsidRPr="000E224F">
              <w:rPr>
                <w:rFonts w:cstheme="minorHAnsi"/>
                <w:sz w:val="20"/>
                <w:szCs w:val="20"/>
              </w:rPr>
              <w:t xml:space="preserve"> </w:t>
            </w:r>
            <w:r w:rsidRPr="000E224F">
              <w:rPr>
                <w:rFonts w:cstheme="minorHAnsi"/>
                <w:sz w:val="20"/>
                <w:szCs w:val="20"/>
              </w:rPr>
              <w:t xml:space="preserve">at night </w:t>
            </w:r>
            <w:r w:rsidRPr="000E224F">
              <w:rPr>
                <w:rFonts w:cstheme="minorHAnsi"/>
                <w:sz w:val="20"/>
                <w:szCs w:val="20"/>
                <w:highlight w:val="yellow"/>
              </w:rPr>
              <w:t>[delete as necessary]</w:t>
            </w:r>
          </w:p>
        </w:tc>
        <w:tc>
          <w:tcPr>
            <w:tcW w:w="2254" w:type="dxa"/>
            <w:vAlign w:val="center"/>
          </w:tcPr>
          <w:p w:rsidR="000E224F" w:rsidRPr="000E224F" w:rsidRDefault="0097165A" w:rsidP="0097165A">
            <w:pPr>
              <w:spacing w:before="120" w:after="120"/>
              <w:rPr>
                <w:rFonts w:cstheme="minorHAnsi"/>
                <w:sz w:val="20"/>
                <w:szCs w:val="20"/>
              </w:rPr>
            </w:pPr>
            <w:r>
              <w:rPr>
                <w:rFonts w:cstheme="minorHAnsi"/>
                <w:sz w:val="20"/>
                <w:szCs w:val="20"/>
              </w:rPr>
              <w:t>28</w:t>
            </w:r>
            <w:r w:rsidR="000E224F" w:rsidRPr="000E224F">
              <w:rPr>
                <w:rFonts w:cstheme="minorHAnsi"/>
                <w:sz w:val="20"/>
                <w:szCs w:val="20"/>
              </w:rPr>
              <w:t xml:space="preserve"> x </w:t>
            </w:r>
            <w:r>
              <w:rPr>
                <w:rFonts w:cstheme="minorHAnsi"/>
                <w:sz w:val="20"/>
                <w:szCs w:val="20"/>
              </w:rPr>
              <w:t xml:space="preserve">25mg </w:t>
            </w:r>
            <w:r w:rsidR="007F1B8B">
              <w:rPr>
                <w:rFonts w:cstheme="minorHAnsi"/>
                <w:sz w:val="20"/>
                <w:szCs w:val="20"/>
              </w:rPr>
              <w:t xml:space="preserve">trimipramine </w:t>
            </w:r>
            <w:r>
              <w:rPr>
                <w:rFonts w:cstheme="minorHAnsi"/>
                <w:sz w:val="20"/>
                <w:szCs w:val="20"/>
              </w:rPr>
              <w:t>tablets</w:t>
            </w:r>
          </w:p>
        </w:tc>
      </w:tr>
      <w:tr w:rsidR="000E224F" w:rsidTr="000E224F">
        <w:tc>
          <w:tcPr>
            <w:tcW w:w="1696" w:type="dxa"/>
            <w:vMerge/>
          </w:tcPr>
          <w:p w:rsidR="000E224F" w:rsidRDefault="000E224F" w:rsidP="000E224F">
            <w:pPr>
              <w:jc w:val="center"/>
              <w:rPr>
                <w:rFonts w:ascii="Arial" w:hAnsi="Arial" w:cs="Arial"/>
                <w:sz w:val="20"/>
              </w:rPr>
            </w:pPr>
          </w:p>
        </w:tc>
        <w:tc>
          <w:tcPr>
            <w:tcW w:w="1985" w:type="dxa"/>
            <w:vAlign w:val="center"/>
          </w:tcPr>
          <w:p w:rsidR="000E224F" w:rsidRPr="000E224F" w:rsidRDefault="000E224F" w:rsidP="000E224F">
            <w:pPr>
              <w:spacing w:before="120" w:after="120"/>
              <w:rPr>
                <w:rFonts w:cstheme="minorHAnsi"/>
                <w:sz w:val="20"/>
                <w:szCs w:val="20"/>
              </w:rPr>
            </w:pPr>
            <w:r w:rsidRPr="000E224F">
              <w:rPr>
                <w:rFonts w:cstheme="minorHAnsi"/>
                <w:sz w:val="20"/>
                <w:szCs w:val="20"/>
              </w:rPr>
              <w:t>25mg clomipramine</w:t>
            </w:r>
          </w:p>
        </w:tc>
        <w:tc>
          <w:tcPr>
            <w:tcW w:w="3081" w:type="dxa"/>
            <w:vAlign w:val="center"/>
          </w:tcPr>
          <w:p w:rsidR="000E224F" w:rsidRPr="000E224F" w:rsidRDefault="000E224F" w:rsidP="000E224F">
            <w:pPr>
              <w:spacing w:before="120" w:after="120"/>
              <w:rPr>
                <w:rFonts w:cstheme="minorHAnsi"/>
                <w:sz w:val="20"/>
                <w:szCs w:val="20"/>
              </w:rPr>
            </w:pPr>
            <w:r w:rsidRPr="000E224F">
              <w:rPr>
                <w:rFonts w:cstheme="minorHAnsi"/>
                <w:sz w:val="20"/>
                <w:szCs w:val="20"/>
              </w:rPr>
              <w:t>Take one 25mg capsule a day</w:t>
            </w:r>
          </w:p>
        </w:tc>
        <w:tc>
          <w:tcPr>
            <w:tcW w:w="2254" w:type="dxa"/>
            <w:vAlign w:val="center"/>
          </w:tcPr>
          <w:p w:rsidR="000E224F" w:rsidRPr="000E224F" w:rsidRDefault="000E224F" w:rsidP="000E224F">
            <w:pPr>
              <w:spacing w:before="120" w:after="120"/>
              <w:rPr>
                <w:rFonts w:cstheme="minorHAnsi"/>
                <w:sz w:val="20"/>
                <w:szCs w:val="20"/>
              </w:rPr>
            </w:pPr>
            <w:r w:rsidRPr="000E224F">
              <w:rPr>
                <w:rFonts w:cstheme="minorHAnsi"/>
                <w:sz w:val="20"/>
                <w:szCs w:val="20"/>
              </w:rPr>
              <w:t xml:space="preserve">7 x 25mg </w:t>
            </w:r>
            <w:r>
              <w:rPr>
                <w:rFonts w:cstheme="minorHAnsi"/>
                <w:sz w:val="20"/>
                <w:szCs w:val="20"/>
              </w:rPr>
              <w:t>clomipramine capsules</w:t>
            </w:r>
          </w:p>
        </w:tc>
      </w:tr>
      <w:tr w:rsidR="000E224F" w:rsidTr="000E224F">
        <w:tc>
          <w:tcPr>
            <w:tcW w:w="1696" w:type="dxa"/>
            <w:vMerge w:val="restart"/>
          </w:tcPr>
          <w:p w:rsidR="000E224F" w:rsidRDefault="000E224F" w:rsidP="000E224F">
            <w:pPr>
              <w:jc w:val="center"/>
              <w:rPr>
                <w:rFonts w:ascii="Arial" w:hAnsi="Arial" w:cs="Arial"/>
                <w:sz w:val="20"/>
              </w:rPr>
            </w:pPr>
          </w:p>
          <w:p w:rsidR="000E224F" w:rsidRDefault="000E224F" w:rsidP="000E224F">
            <w:pPr>
              <w:jc w:val="center"/>
              <w:rPr>
                <w:rFonts w:ascii="Arial" w:hAnsi="Arial" w:cs="Arial"/>
                <w:sz w:val="20"/>
              </w:rPr>
            </w:pPr>
          </w:p>
          <w:p w:rsidR="000E224F" w:rsidRDefault="000E224F" w:rsidP="000E224F">
            <w:pPr>
              <w:rPr>
                <w:rFonts w:ascii="Arial" w:hAnsi="Arial" w:cs="Arial"/>
                <w:sz w:val="20"/>
              </w:rPr>
            </w:pPr>
          </w:p>
          <w:p w:rsidR="000E224F" w:rsidRDefault="000E224F" w:rsidP="000E224F">
            <w:pPr>
              <w:jc w:val="center"/>
              <w:rPr>
                <w:rFonts w:ascii="Arial" w:hAnsi="Arial" w:cs="Arial"/>
                <w:sz w:val="20"/>
              </w:rPr>
            </w:pPr>
            <w:r>
              <w:rPr>
                <w:rFonts w:ascii="Arial" w:hAnsi="Arial" w:cs="Arial"/>
                <w:sz w:val="20"/>
              </w:rPr>
              <w:t>Week 2</w:t>
            </w:r>
          </w:p>
        </w:tc>
        <w:tc>
          <w:tcPr>
            <w:tcW w:w="1985" w:type="dxa"/>
            <w:vAlign w:val="center"/>
          </w:tcPr>
          <w:p w:rsidR="000E224F" w:rsidRPr="000E224F" w:rsidRDefault="000E224F" w:rsidP="000E224F">
            <w:pPr>
              <w:spacing w:before="120" w:after="120"/>
              <w:rPr>
                <w:rFonts w:cstheme="minorHAnsi"/>
                <w:sz w:val="20"/>
                <w:szCs w:val="20"/>
              </w:rPr>
            </w:pPr>
            <w:r w:rsidRPr="000E224F">
              <w:rPr>
                <w:rFonts w:cstheme="minorHAnsi"/>
                <w:sz w:val="20"/>
                <w:szCs w:val="20"/>
              </w:rPr>
              <w:t xml:space="preserve">75mg trimipramine </w:t>
            </w:r>
          </w:p>
        </w:tc>
        <w:tc>
          <w:tcPr>
            <w:tcW w:w="3081" w:type="dxa"/>
            <w:vAlign w:val="center"/>
          </w:tcPr>
          <w:p w:rsidR="000E224F" w:rsidRPr="000E224F" w:rsidRDefault="000E224F" w:rsidP="000E224F">
            <w:pPr>
              <w:spacing w:before="120" w:after="120"/>
              <w:rPr>
                <w:rFonts w:cstheme="minorHAnsi"/>
                <w:sz w:val="20"/>
                <w:szCs w:val="20"/>
              </w:rPr>
            </w:pPr>
            <w:r w:rsidRPr="000E224F">
              <w:rPr>
                <w:rFonts w:cstheme="minorHAnsi"/>
                <w:sz w:val="20"/>
                <w:szCs w:val="20"/>
              </w:rPr>
              <w:t xml:space="preserve">Take one 25mg tablet </w:t>
            </w:r>
            <w:r>
              <w:rPr>
                <w:rFonts w:cstheme="minorHAnsi"/>
                <w:sz w:val="20"/>
                <w:szCs w:val="20"/>
              </w:rPr>
              <w:t>three times a day</w:t>
            </w:r>
            <w:r w:rsidRPr="000E224F">
              <w:rPr>
                <w:rFonts w:cstheme="minorHAnsi"/>
                <w:sz w:val="20"/>
                <w:szCs w:val="20"/>
              </w:rPr>
              <w:t xml:space="preserve"> </w:t>
            </w:r>
            <w:r w:rsidRPr="000E224F">
              <w:rPr>
                <w:rFonts w:cstheme="minorHAnsi"/>
                <w:b/>
                <w:sz w:val="20"/>
                <w:szCs w:val="20"/>
              </w:rPr>
              <w:t xml:space="preserve">OR </w:t>
            </w:r>
            <w:r w:rsidR="0097165A">
              <w:rPr>
                <w:rFonts w:cstheme="minorHAnsi"/>
                <w:sz w:val="20"/>
                <w:szCs w:val="20"/>
              </w:rPr>
              <w:t>t</w:t>
            </w:r>
            <w:r w:rsidRPr="000E224F">
              <w:rPr>
                <w:rFonts w:cstheme="minorHAnsi"/>
                <w:sz w:val="20"/>
                <w:szCs w:val="20"/>
              </w:rPr>
              <w:t xml:space="preserve">ake three 25mg tablets at night </w:t>
            </w:r>
            <w:r w:rsidRPr="000E224F">
              <w:rPr>
                <w:rFonts w:cstheme="minorHAnsi"/>
                <w:sz w:val="20"/>
                <w:szCs w:val="20"/>
                <w:highlight w:val="yellow"/>
              </w:rPr>
              <w:t>[delete as necessary]</w:t>
            </w:r>
          </w:p>
        </w:tc>
        <w:tc>
          <w:tcPr>
            <w:tcW w:w="2254" w:type="dxa"/>
            <w:vAlign w:val="center"/>
          </w:tcPr>
          <w:p w:rsidR="000E224F" w:rsidRPr="000E224F" w:rsidRDefault="000E224F" w:rsidP="000E224F">
            <w:pPr>
              <w:spacing w:before="120" w:after="120"/>
              <w:rPr>
                <w:rFonts w:cstheme="minorHAnsi"/>
                <w:sz w:val="20"/>
                <w:szCs w:val="20"/>
              </w:rPr>
            </w:pPr>
            <w:r w:rsidRPr="000E224F">
              <w:rPr>
                <w:rFonts w:cstheme="minorHAnsi"/>
                <w:sz w:val="20"/>
                <w:szCs w:val="20"/>
              </w:rPr>
              <w:t>21 x 25mg trimipramine tablets</w:t>
            </w:r>
          </w:p>
        </w:tc>
      </w:tr>
      <w:tr w:rsidR="000E224F" w:rsidTr="000E224F">
        <w:tc>
          <w:tcPr>
            <w:tcW w:w="1696" w:type="dxa"/>
            <w:vMerge/>
          </w:tcPr>
          <w:p w:rsidR="000E224F" w:rsidRDefault="000E224F" w:rsidP="000E224F">
            <w:pPr>
              <w:jc w:val="center"/>
              <w:rPr>
                <w:rFonts w:ascii="Arial" w:hAnsi="Arial" w:cs="Arial"/>
                <w:sz w:val="20"/>
              </w:rPr>
            </w:pPr>
          </w:p>
        </w:tc>
        <w:tc>
          <w:tcPr>
            <w:tcW w:w="1985" w:type="dxa"/>
            <w:vAlign w:val="center"/>
          </w:tcPr>
          <w:p w:rsidR="000E224F" w:rsidRPr="000E224F" w:rsidRDefault="000E224F" w:rsidP="000E224F">
            <w:pPr>
              <w:spacing w:before="120" w:after="120"/>
              <w:rPr>
                <w:rFonts w:cstheme="minorHAnsi"/>
                <w:sz w:val="20"/>
                <w:szCs w:val="20"/>
              </w:rPr>
            </w:pPr>
            <w:r w:rsidRPr="000E224F">
              <w:rPr>
                <w:rFonts w:cstheme="minorHAnsi"/>
                <w:sz w:val="20"/>
                <w:szCs w:val="20"/>
              </w:rPr>
              <w:t>50mg clomipramine</w:t>
            </w:r>
          </w:p>
        </w:tc>
        <w:tc>
          <w:tcPr>
            <w:tcW w:w="3081" w:type="dxa"/>
            <w:vAlign w:val="center"/>
          </w:tcPr>
          <w:p w:rsidR="000E224F" w:rsidRPr="000E224F" w:rsidRDefault="000E224F" w:rsidP="000E224F">
            <w:pPr>
              <w:spacing w:before="120" w:after="120"/>
              <w:rPr>
                <w:rFonts w:cstheme="minorHAnsi"/>
                <w:sz w:val="20"/>
                <w:szCs w:val="20"/>
              </w:rPr>
            </w:pPr>
            <w:r w:rsidRPr="000E224F">
              <w:rPr>
                <w:rFonts w:cstheme="minorHAnsi"/>
                <w:sz w:val="20"/>
                <w:szCs w:val="20"/>
              </w:rPr>
              <w:t xml:space="preserve">Take two 25mg capsules twice a day </w:t>
            </w:r>
            <w:r w:rsidRPr="000E224F">
              <w:rPr>
                <w:rFonts w:cstheme="minorHAnsi"/>
                <w:b/>
                <w:sz w:val="20"/>
                <w:szCs w:val="20"/>
              </w:rPr>
              <w:t>OR</w:t>
            </w:r>
            <w:r w:rsidRPr="000E224F">
              <w:rPr>
                <w:rFonts w:cstheme="minorHAnsi"/>
                <w:sz w:val="20"/>
                <w:szCs w:val="20"/>
              </w:rPr>
              <w:t xml:space="preserve"> as a single night time dose</w:t>
            </w:r>
            <w:r>
              <w:rPr>
                <w:rFonts w:cstheme="minorHAnsi"/>
                <w:sz w:val="20"/>
                <w:szCs w:val="20"/>
              </w:rPr>
              <w:t xml:space="preserve"> </w:t>
            </w:r>
            <w:r w:rsidRPr="000E224F">
              <w:rPr>
                <w:rFonts w:cstheme="minorHAnsi"/>
                <w:sz w:val="20"/>
                <w:szCs w:val="20"/>
                <w:highlight w:val="yellow"/>
              </w:rPr>
              <w:t>[delete as necessary]</w:t>
            </w:r>
          </w:p>
        </w:tc>
        <w:tc>
          <w:tcPr>
            <w:tcW w:w="2254" w:type="dxa"/>
            <w:vAlign w:val="center"/>
          </w:tcPr>
          <w:p w:rsidR="000E224F" w:rsidRPr="000E224F" w:rsidRDefault="000E224F" w:rsidP="000E224F">
            <w:pPr>
              <w:spacing w:before="120" w:after="120"/>
              <w:rPr>
                <w:rFonts w:cstheme="minorHAnsi"/>
                <w:sz w:val="20"/>
                <w:szCs w:val="20"/>
              </w:rPr>
            </w:pPr>
            <w:r w:rsidRPr="000E224F">
              <w:rPr>
                <w:rFonts w:cstheme="minorHAnsi"/>
                <w:sz w:val="20"/>
                <w:szCs w:val="20"/>
              </w:rPr>
              <w:t xml:space="preserve">14 x 25mg </w:t>
            </w:r>
            <w:r>
              <w:rPr>
                <w:rFonts w:cstheme="minorHAnsi"/>
                <w:sz w:val="20"/>
                <w:szCs w:val="20"/>
              </w:rPr>
              <w:t>clomipramine capsules</w:t>
            </w:r>
          </w:p>
        </w:tc>
      </w:tr>
      <w:tr w:rsidR="000E224F" w:rsidTr="000E224F">
        <w:tc>
          <w:tcPr>
            <w:tcW w:w="1696" w:type="dxa"/>
            <w:vMerge w:val="restart"/>
          </w:tcPr>
          <w:p w:rsidR="000E224F" w:rsidRDefault="000E224F" w:rsidP="000E224F">
            <w:pPr>
              <w:jc w:val="center"/>
              <w:rPr>
                <w:rFonts w:ascii="Arial" w:hAnsi="Arial" w:cs="Arial"/>
                <w:sz w:val="20"/>
              </w:rPr>
            </w:pPr>
          </w:p>
          <w:p w:rsidR="000E224F" w:rsidRDefault="000E224F" w:rsidP="000E224F">
            <w:pPr>
              <w:jc w:val="center"/>
              <w:rPr>
                <w:rFonts w:ascii="Arial" w:hAnsi="Arial" w:cs="Arial"/>
                <w:sz w:val="20"/>
              </w:rPr>
            </w:pPr>
          </w:p>
          <w:p w:rsidR="000E224F" w:rsidRDefault="000E224F" w:rsidP="000E224F">
            <w:pPr>
              <w:jc w:val="center"/>
              <w:rPr>
                <w:rFonts w:ascii="Arial" w:hAnsi="Arial" w:cs="Arial"/>
                <w:sz w:val="20"/>
              </w:rPr>
            </w:pPr>
          </w:p>
          <w:p w:rsidR="000E224F" w:rsidRDefault="000E224F" w:rsidP="000E224F">
            <w:pPr>
              <w:jc w:val="center"/>
              <w:rPr>
                <w:rFonts w:ascii="Arial" w:hAnsi="Arial" w:cs="Arial"/>
                <w:sz w:val="20"/>
              </w:rPr>
            </w:pPr>
          </w:p>
          <w:p w:rsidR="000E224F" w:rsidRDefault="000E224F" w:rsidP="000E224F">
            <w:pPr>
              <w:jc w:val="center"/>
              <w:rPr>
                <w:rFonts w:ascii="Arial" w:hAnsi="Arial" w:cs="Arial"/>
                <w:sz w:val="20"/>
              </w:rPr>
            </w:pPr>
            <w:r>
              <w:rPr>
                <w:rFonts w:ascii="Arial" w:hAnsi="Arial" w:cs="Arial"/>
                <w:sz w:val="20"/>
              </w:rPr>
              <w:t>Week 3</w:t>
            </w:r>
          </w:p>
        </w:tc>
        <w:tc>
          <w:tcPr>
            <w:tcW w:w="1985" w:type="dxa"/>
            <w:vAlign w:val="center"/>
          </w:tcPr>
          <w:p w:rsidR="000E224F" w:rsidRPr="000E224F" w:rsidRDefault="000E224F" w:rsidP="000E224F">
            <w:pPr>
              <w:spacing w:before="120" w:after="120"/>
              <w:rPr>
                <w:rFonts w:cstheme="minorHAnsi"/>
                <w:sz w:val="20"/>
                <w:szCs w:val="20"/>
              </w:rPr>
            </w:pPr>
            <w:r w:rsidRPr="000E224F">
              <w:rPr>
                <w:rFonts w:cstheme="minorHAnsi"/>
                <w:sz w:val="20"/>
                <w:szCs w:val="20"/>
              </w:rPr>
              <w:t>50mg trimipramine</w:t>
            </w:r>
          </w:p>
        </w:tc>
        <w:tc>
          <w:tcPr>
            <w:tcW w:w="3081" w:type="dxa"/>
            <w:vAlign w:val="center"/>
          </w:tcPr>
          <w:p w:rsidR="000E224F" w:rsidRPr="000E224F" w:rsidRDefault="000E224F" w:rsidP="0097165A">
            <w:pPr>
              <w:spacing w:before="120" w:after="120"/>
              <w:rPr>
                <w:rFonts w:cstheme="minorHAnsi"/>
                <w:sz w:val="20"/>
                <w:szCs w:val="20"/>
              </w:rPr>
            </w:pPr>
            <w:r w:rsidRPr="000E224F">
              <w:rPr>
                <w:rFonts w:cstheme="minorHAnsi"/>
                <w:sz w:val="20"/>
                <w:szCs w:val="20"/>
              </w:rPr>
              <w:t xml:space="preserve">Take </w:t>
            </w:r>
            <w:r w:rsidR="0097165A">
              <w:rPr>
                <w:rFonts w:cstheme="minorHAnsi"/>
                <w:sz w:val="20"/>
                <w:szCs w:val="20"/>
              </w:rPr>
              <w:t>two 25mg tablets</w:t>
            </w:r>
            <w:r w:rsidRPr="000E224F">
              <w:rPr>
                <w:rFonts w:cstheme="minorHAnsi"/>
                <w:sz w:val="20"/>
                <w:szCs w:val="20"/>
              </w:rPr>
              <w:t xml:space="preserve"> at night</w:t>
            </w:r>
          </w:p>
        </w:tc>
        <w:tc>
          <w:tcPr>
            <w:tcW w:w="2254" w:type="dxa"/>
            <w:vAlign w:val="center"/>
          </w:tcPr>
          <w:p w:rsidR="000E224F" w:rsidRPr="000E224F" w:rsidRDefault="0097165A" w:rsidP="000E224F">
            <w:pPr>
              <w:spacing w:before="120" w:after="120"/>
              <w:rPr>
                <w:rFonts w:cstheme="minorHAnsi"/>
                <w:sz w:val="20"/>
                <w:szCs w:val="20"/>
              </w:rPr>
            </w:pPr>
            <w:r>
              <w:rPr>
                <w:rFonts w:cstheme="minorHAnsi"/>
                <w:sz w:val="20"/>
                <w:szCs w:val="20"/>
              </w:rPr>
              <w:t>14</w:t>
            </w:r>
            <w:r w:rsidR="000E224F" w:rsidRPr="000E224F">
              <w:rPr>
                <w:rFonts w:cstheme="minorHAnsi"/>
                <w:sz w:val="20"/>
                <w:szCs w:val="20"/>
              </w:rPr>
              <w:t xml:space="preserve"> x </w:t>
            </w:r>
            <w:r>
              <w:rPr>
                <w:rFonts w:cstheme="minorHAnsi"/>
                <w:sz w:val="20"/>
                <w:szCs w:val="20"/>
              </w:rPr>
              <w:t>25mg trimipramine tablets</w:t>
            </w:r>
          </w:p>
        </w:tc>
      </w:tr>
      <w:tr w:rsidR="000E224F" w:rsidTr="000E224F">
        <w:tc>
          <w:tcPr>
            <w:tcW w:w="1696" w:type="dxa"/>
            <w:vMerge/>
          </w:tcPr>
          <w:p w:rsidR="000E224F" w:rsidRDefault="000E224F" w:rsidP="000E224F">
            <w:pPr>
              <w:jc w:val="center"/>
              <w:rPr>
                <w:rFonts w:ascii="Arial" w:hAnsi="Arial" w:cs="Arial"/>
                <w:sz w:val="20"/>
              </w:rPr>
            </w:pPr>
          </w:p>
        </w:tc>
        <w:tc>
          <w:tcPr>
            <w:tcW w:w="1985" w:type="dxa"/>
            <w:vAlign w:val="center"/>
          </w:tcPr>
          <w:p w:rsidR="000E224F" w:rsidRPr="000E224F" w:rsidRDefault="000E224F" w:rsidP="000E224F">
            <w:pPr>
              <w:spacing w:before="120" w:after="120"/>
              <w:rPr>
                <w:rFonts w:cstheme="minorHAnsi"/>
                <w:sz w:val="20"/>
                <w:szCs w:val="20"/>
              </w:rPr>
            </w:pPr>
            <w:r w:rsidRPr="000E224F">
              <w:rPr>
                <w:rFonts w:cstheme="minorHAnsi"/>
                <w:sz w:val="20"/>
                <w:szCs w:val="20"/>
              </w:rPr>
              <w:t>100mg clomipramine</w:t>
            </w:r>
          </w:p>
        </w:tc>
        <w:tc>
          <w:tcPr>
            <w:tcW w:w="3081" w:type="dxa"/>
            <w:vAlign w:val="center"/>
          </w:tcPr>
          <w:p w:rsidR="000E224F" w:rsidRPr="000E224F" w:rsidRDefault="000E224F" w:rsidP="000E224F">
            <w:pPr>
              <w:spacing w:before="120" w:after="120"/>
              <w:rPr>
                <w:rFonts w:cstheme="minorHAnsi"/>
                <w:sz w:val="20"/>
                <w:szCs w:val="20"/>
              </w:rPr>
            </w:pPr>
            <w:r w:rsidRPr="000E224F">
              <w:rPr>
                <w:rFonts w:cstheme="minorHAnsi"/>
                <w:sz w:val="20"/>
                <w:szCs w:val="20"/>
              </w:rPr>
              <w:t xml:space="preserve">Take one 25mg capsule in the morning and afternoon and two 25mg capsules at night, </w:t>
            </w:r>
            <w:r w:rsidRPr="000E224F">
              <w:rPr>
                <w:rFonts w:cstheme="minorHAnsi"/>
                <w:b/>
                <w:sz w:val="20"/>
                <w:szCs w:val="20"/>
              </w:rPr>
              <w:t>OR</w:t>
            </w:r>
            <w:r w:rsidRPr="000E224F">
              <w:rPr>
                <w:rFonts w:cstheme="minorHAnsi"/>
                <w:sz w:val="20"/>
                <w:szCs w:val="20"/>
              </w:rPr>
              <w:t xml:space="preserve"> as a single dose at night</w:t>
            </w:r>
            <w:r>
              <w:rPr>
                <w:rFonts w:cstheme="minorHAnsi"/>
                <w:sz w:val="20"/>
                <w:szCs w:val="20"/>
              </w:rPr>
              <w:t xml:space="preserve"> </w:t>
            </w:r>
            <w:r w:rsidRPr="000E224F">
              <w:rPr>
                <w:rFonts w:cstheme="minorHAnsi"/>
                <w:sz w:val="20"/>
                <w:szCs w:val="20"/>
                <w:highlight w:val="yellow"/>
              </w:rPr>
              <w:t>[delete as necessary]</w:t>
            </w:r>
          </w:p>
        </w:tc>
        <w:tc>
          <w:tcPr>
            <w:tcW w:w="2254" w:type="dxa"/>
            <w:vAlign w:val="center"/>
          </w:tcPr>
          <w:p w:rsidR="000E224F" w:rsidRPr="000E224F" w:rsidRDefault="000E224F" w:rsidP="000E224F">
            <w:pPr>
              <w:spacing w:before="120" w:after="120"/>
              <w:rPr>
                <w:rFonts w:cstheme="minorHAnsi"/>
                <w:sz w:val="20"/>
                <w:szCs w:val="20"/>
              </w:rPr>
            </w:pPr>
            <w:r w:rsidRPr="000E224F">
              <w:rPr>
                <w:rFonts w:cstheme="minorHAnsi"/>
                <w:sz w:val="20"/>
                <w:szCs w:val="20"/>
              </w:rPr>
              <w:t>28 x 25mg</w:t>
            </w:r>
            <w:r>
              <w:rPr>
                <w:rFonts w:cstheme="minorHAnsi"/>
                <w:sz w:val="20"/>
                <w:szCs w:val="20"/>
              </w:rPr>
              <w:t xml:space="preserve"> clomipramine capsules</w:t>
            </w:r>
          </w:p>
        </w:tc>
      </w:tr>
      <w:tr w:rsidR="000E224F" w:rsidTr="000E224F">
        <w:trPr>
          <w:trHeight w:val="263"/>
        </w:trPr>
        <w:tc>
          <w:tcPr>
            <w:tcW w:w="1696" w:type="dxa"/>
            <w:vMerge w:val="restart"/>
          </w:tcPr>
          <w:p w:rsidR="000E224F" w:rsidRDefault="000E224F" w:rsidP="000E224F">
            <w:pPr>
              <w:jc w:val="center"/>
              <w:rPr>
                <w:rFonts w:ascii="Arial" w:hAnsi="Arial" w:cs="Arial"/>
                <w:sz w:val="20"/>
              </w:rPr>
            </w:pPr>
          </w:p>
          <w:p w:rsidR="000E224F" w:rsidRDefault="000E224F" w:rsidP="000E224F">
            <w:pPr>
              <w:jc w:val="center"/>
              <w:rPr>
                <w:rFonts w:ascii="Arial" w:hAnsi="Arial" w:cs="Arial"/>
                <w:sz w:val="20"/>
              </w:rPr>
            </w:pPr>
          </w:p>
          <w:p w:rsidR="000E224F" w:rsidRDefault="000E224F" w:rsidP="000E224F">
            <w:pPr>
              <w:jc w:val="center"/>
              <w:rPr>
                <w:rFonts w:ascii="Arial" w:hAnsi="Arial" w:cs="Arial"/>
                <w:sz w:val="20"/>
              </w:rPr>
            </w:pPr>
          </w:p>
          <w:p w:rsidR="000E224F" w:rsidRDefault="000E224F" w:rsidP="000E224F">
            <w:pPr>
              <w:jc w:val="center"/>
              <w:rPr>
                <w:rFonts w:ascii="Arial" w:hAnsi="Arial" w:cs="Arial"/>
                <w:sz w:val="20"/>
              </w:rPr>
            </w:pPr>
          </w:p>
          <w:p w:rsidR="000E224F" w:rsidRDefault="000E224F" w:rsidP="000E224F">
            <w:pPr>
              <w:jc w:val="center"/>
              <w:rPr>
                <w:rFonts w:ascii="Arial" w:hAnsi="Arial" w:cs="Arial"/>
                <w:sz w:val="20"/>
              </w:rPr>
            </w:pPr>
          </w:p>
          <w:p w:rsidR="000E224F" w:rsidRDefault="000E224F" w:rsidP="000E224F">
            <w:pPr>
              <w:jc w:val="center"/>
              <w:rPr>
                <w:rFonts w:ascii="Arial" w:hAnsi="Arial" w:cs="Arial"/>
                <w:sz w:val="20"/>
              </w:rPr>
            </w:pPr>
            <w:r>
              <w:rPr>
                <w:rFonts w:ascii="Arial" w:hAnsi="Arial" w:cs="Arial"/>
                <w:sz w:val="20"/>
              </w:rPr>
              <w:t>Week 4</w:t>
            </w:r>
          </w:p>
        </w:tc>
        <w:tc>
          <w:tcPr>
            <w:tcW w:w="1985" w:type="dxa"/>
            <w:vAlign w:val="center"/>
          </w:tcPr>
          <w:p w:rsidR="000E224F" w:rsidRPr="000E224F" w:rsidRDefault="000E224F" w:rsidP="000E224F">
            <w:pPr>
              <w:spacing w:before="120" w:after="120"/>
              <w:rPr>
                <w:rFonts w:cstheme="minorHAnsi"/>
                <w:sz w:val="20"/>
                <w:szCs w:val="20"/>
              </w:rPr>
            </w:pPr>
            <w:r w:rsidRPr="000E224F">
              <w:rPr>
                <w:rFonts w:cstheme="minorHAnsi"/>
                <w:sz w:val="20"/>
                <w:szCs w:val="20"/>
              </w:rPr>
              <w:t>25mg trimipramine</w:t>
            </w:r>
          </w:p>
        </w:tc>
        <w:tc>
          <w:tcPr>
            <w:tcW w:w="3081" w:type="dxa"/>
            <w:vAlign w:val="center"/>
          </w:tcPr>
          <w:p w:rsidR="000E224F" w:rsidRPr="000E224F" w:rsidRDefault="000E224F" w:rsidP="000E224F">
            <w:pPr>
              <w:spacing w:before="120" w:after="120"/>
              <w:rPr>
                <w:rFonts w:cstheme="minorHAnsi"/>
                <w:sz w:val="20"/>
                <w:szCs w:val="20"/>
              </w:rPr>
            </w:pPr>
            <w:r w:rsidRPr="000E224F">
              <w:rPr>
                <w:rFonts w:cstheme="minorHAnsi"/>
                <w:sz w:val="20"/>
                <w:szCs w:val="20"/>
              </w:rPr>
              <w:t>Take one 25mg tablet at night</w:t>
            </w:r>
          </w:p>
        </w:tc>
        <w:tc>
          <w:tcPr>
            <w:tcW w:w="2254" w:type="dxa"/>
            <w:vAlign w:val="center"/>
          </w:tcPr>
          <w:p w:rsidR="000E224F" w:rsidRPr="000E224F" w:rsidRDefault="000E224F" w:rsidP="000E224F">
            <w:pPr>
              <w:spacing w:before="120" w:after="120"/>
              <w:rPr>
                <w:rFonts w:cstheme="minorHAnsi"/>
                <w:sz w:val="20"/>
                <w:szCs w:val="20"/>
              </w:rPr>
            </w:pPr>
            <w:r w:rsidRPr="000E224F">
              <w:rPr>
                <w:rFonts w:cstheme="minorHAnsi"/>
                <w:sz w:val="20"/>
                <w:szCs w:val="20"/>
              </w:rPr>
              <w:t>7 x 25mg trimipramine tablets</w:t>
            </w:r>
          </w:p>
        </w:tc>
      </w:tr>
      <w:tr w:rsidR="000E224F" w:rsidTr="000E224F">
        <w:tc>
          <w:tcPr>
            <w:tcW w:w="1696" w:type="dxa"/>
            <w:vMerge/>
          </w:tcPr>
          <w:p w:rsidR="000E224F" w:rsidRDefault="000E224F" w:rsidP="000E224F">
            <w:pPr>
              <w:jc w:val="center"/>
              <w:rPr>
                <w:rFonts w:ascii="Arial" w:hAnsi="Arial" w:cs="Arial"/>
                <w:sz w:val="20"/>
              </w:rPr>
            </w:pPr>
          </w:p>
        </w:tc>
        <w:tc>
          <w:tcPr>
            <w:tcW w:w="1985" w:type="dxa"/>
            <w:vAlign w:val="center"/>
          </w:tcPr>
          <w:p w:rsidR="000E224F" w:rsidRPr="000E224F" w:rsidRDefault="000E224F" w:rsidP="000E224F">
            <w:pPr>
              <w:spacing w:before="120" w:after="120"/>
              <w:rPr>
                <w:rFonts w:cstheme="minorHAnsi"/>
                <w:sz w:val="20"/>
                <w:szCs w:val="20"/>
              </w:rPr>
            </w:pPr>
            <w:r w:rsidRPr="000E224F">
              <w:rPr>
                <w:rFonts w:cstheme="minorHAnsi"/>
                <w:sz w:val="20"/>
                <w:szCs w:val="20"/>
              </w:rPr>
              <w:t>150mg clomipramine</w:t>
            </w:r>
          </w:p>
        </w:tc>
        <w:tc>
          <w:tcPr>
            <w:tcW w:w="3081" w:type="dxa"/>
            <w:vAlign w:val="center"/>
          </w:tcPr>
          <w:p w:rsidR="000E224F" w:rsidRPr="000E224F" w:rsidRDefault="0097165A" w:rsidP="000E224F">
            <w:pPr>
              <w:spacing w:before="120" w:after="120"/>
              <w:rPr>
                <w:rFonts w:cstheme="minorHAnsi"/>
                <w:sz w:val="20"/>
                <w:szCs w:val="20"/>
              </w:rPr>
            </w:pPr>
            <w:r>
              <w:rPr>
                <w:rFonts w:cstheme="minorHAnsi"/>
                <w:sz w:val="20"/>
                <w:szCs w:val="20"/>
              </w:rPr>
              <w:t xml:space="preserve">Take six 25mg capsules </w:t>
            </w:r>
            <w:r w:rsidR="000E224F" w:rsidRPr="000E224F">
              <w:rPr>
                <w:rFonts w:cstheme="minorHAnsi"/>
                <w:sz w:val="20"/>
                <w:szCs w:val="20"/>
              </w:rPr>
              <w:t xml:space="preserve">daily in divided doses or as a single dose at night. Consider using 50mg capsules once stable. </w:t>
            </w:r>
            <w:r w:rsidR="000E224F" w:rsidRPr="000E224F">
              <w:rPr>
                <w:rFonts w:cstheme="minorHAnsi"/>
                <w:sz w:val="20"/>
                <w:szCs w:val="20"/>
                <w:highlight w:val="yellow"/>
              </w:rPr>
              <w:t>[note to reviewer- insert directions in divided doses to suit the patient]</w:t>
            </w:r>
          </w:p>
        </w:tc>
        <w:tc>
          <w:tcPr>
            <w:tcW w:w="2254" w:type="dxa"/>
            <w:vAlign w:val="center"/>
          </w:tcPr>
          <w:p w:rsidR="000E224F" w:rsidRPr="000E224F" w:rsidRDefault="000E224F" w:rsidP="000E224F">
            <w:pPr>
              <w:spacing w:before="120" w:after="120"/>
              <w:rPr>
                <w:rFonts w:cstheme="minorHAnsi"/>
                <w:sz w:val="20"/>
                <w:szCs w:val="20"/>
              </w:rPr>
            </w:pPr>
            <w:r w:rsidRPr="000E224F">
              <w:rPr>
                <w:rFonts w:cstheme="minorHAnsi"/>
                <w:sz w:val="20"/>
                <w:szCs w:val="20"/>
              </w:rPr>
              <w:t xml:space="preserve">42 x 25mg </w:t>
            </w:r>
            <w:r>
              <w:rPr>
                <w:rFonts w:cstheme="minorHAnsi"/>
                <w:sz w:val="20"/>
                <w:szCs w:val="20"/>
              </w:rPr>
              <w:t>clomipramine capsules</w:t>
            </w:r>
          </w:p>
        </w:tc>
      </w:tr>
      <w:tr w:rsidR="000E224F" w:rsidTr="000E224F">
        <w:tc>
          <w:tcPr>
            <w:tcW w:w="1696" w:type="dxa"/>
            <w:vMerge w:val="restart"/>
          </w:tcPr>
          <w:p w:rsidR="000E224F" w:rsidRDefault="000E224F" w:rsidP="000E224F">
            <w:pPr>
              <w:jc w:val="center"/>
              <w:rPr>
                <w:rFonts w:ascii="Arial" w:hAnsi="Arial" w:cs="Arial"/>
                <w:sz w:val="20"/>
              </w:rPr>
            </w:pPr>
          </w:p>
          <w:p w:rsidR="000E224F" w:rsidRDefault="000E224F" w:rsidP="000E224F">
            <w:pPr>
              <w:jc w:val="center"/>
              <w:rPr>
                <w:rFonts w:ascii="Arial" w:hAnsi="Arial" w:cs="Arial"/>
                <w:sz w:val="20"/>
              </w:rPr>
            </w:pPr>
          </w:p>
          <w:p w:rsidR="000E224F" w:rsidRDefault="000E224F" w:rsidP="000E224F">
            <w:pPr>
              <w:jc w:val="center"/>
              <w:rPr>
                <w:rFonts w:ascii="Arial" w:hAnsi="Arial" w:cs="Arial"/>
                <w:sz w:val="20"/>
              </w:rPr>
            </w:pPr>
          </w:p>
          <w:p w:rsidR="000E224F" w:rsidRDefault="000E224F" w:rsidP="000E224F">
            <w:pPr>
              <w:jc w:val="center"/>
              <w:rPr>
                <w:rFonts w:ascii="Arial" w:hAnsi="Arial" w:cs="Arial"/>
                <w:sz w:val="20"/>
              </w:rPr>
            </w:pPr>
            <w:r>
              <w:rPr>
                <w:rFonts w:ascii="Arial" w:hAnsi="Arial" w:cs="Arial"/>
                <w:sz w:val="20"/>
              </w:rPr>
              <w:t>Week 5</w:t>
            </w:r>
          </w:p>
        </w:tc>
        <w:tc>
          <w:tcPr>
            <w:tcW w:w="1985" w:type="dxa"/>
            <w:vAlign w:val="center"/>
          </w:tcPr>
          <w:p w:rsidR="000E224F" w:rsidRPr="000E224F" w:rsidRDefault="000E224F" w:rsidP="000E224F">
            <w:pPr>
              <w:spacing w:before="120" w:after="120"/>
              <w:rPr>
                <w:rFonts w:cstheme="minorHAnsi"/>
                <w:sz w:val="20"/>
                <w:szCs w:val="20"/>
              </w:rPr>
            </w:pPr>
            <w:r w:rsidRPr="000E224F">
              <w:rPr>
                <w:rFonts w:cstheme="minorHAnsi"/>
                <w:b/>
                <w:sz w:val="20"/>
                <w:szCs w:val="20"/>
              </w:rPr>
              <w:t>STOP</w:t>
            </w:r>
            <w:r w:rsidRPr="000E224F">
              <w:rPr>
                <w:rFonts w:cstheme="minorHAnsi"/>
                <w:sz w:val="20"/>
                <w:szCs w:val="20"/>
              </w:rPr>
              <w:t xml:space="preserve"> trimipramine </w:t>
            </w:r>
          </w:p>
        </w:tc>
        <w:tc>
          <w:tcPr>
            <w:tcW w:w="5335" w:type="dxa"/>
            <w:gridSpan w:val="2"/>
            <w:vAlign w:val="center"/>
          </w:tcPr>
          <w:p w:rsidR="000E224F" w:rsidRPr="000E224F" w:rsidRDefault="000E224F" w:rsidP="000E224F">
            <w:pPr>
              <w:spacing w:before="120" w:after="120"/>
              <w:rPr>
                <w:rFonts w:cstheme="minorHAnsi"/>
                <w:sz w:val="20"/>
                <w:szCs w:val="20"/>
              </w:rPr>
            </w:pPr>
            <w:r w:rsidRPr="000E224F">
              <w:rPr>
                <w:rFonts w:cstheme="minorHAnsi"/>
                <w:sz w:val="20"/>
                <w:szCs w:val="20"/>
              </w:rPr>
              <w:t>No trimipramine will be prescribed in week 5</w:t>
            </w:r>
          </w:p>
        </w:tc>
      </w:tr>
      <w:tr w:rsidR="000E224F" w:rsidTr="000E224F">
        <w:tc>
          <w:tcPr>
            <w:tcW w:w="1696" w:type="dxa"/>
            <w:vMerge/>
          </w:tcPr>
          <w:p w:rsidR="000E224F" w:rsidRDefault="000E224F" w:rsidP="000E224F">
            <w:pPr>
              <w:rPr>
                <w:rFonts w:ascii="Arial" w:hAnsi="Arial" w:cs="Arial"/>
                <w:sz w:val="20"/>
              </w:rPr>
            </w:pPr>
          </w:p>
        </w:tc>
        <w:tc>
          <w:tcPr>
            <w:tcW w:w="1985" w:type="dxa"/>
            <w:vAlign w:val="center"/>
          </w:tcPr>
          <w:p w:rsidR="000E224F" w:rsidRPr="000E224F" w:rsidRDefault="000E224F" w:rsidP="000E224F">
            <w:pPr>
              <w:spacing w:before="120" w:after="120"/>
              <w:rPr>
                <w:rFonts w:cstheme="minorHAnsi"/>
                <w:sz w:val="20"/>
                <w:szCs w:val="20"/>
              </w:rPr>
            </w:pPr>
            <w:r w:rsidRPr="000E224F">
              <w:rPr>
                <w:rFonts w:cstheme="minorHAnsi"/>
                <w:sz w:val="20"/>
                <w:szCs w:val="20"/>
              </w:rPr>
              <w:t>Clomipramine</w:t>
            </w:r>
          </w:p>
          <w:p w:rsidR="000E224F" w:rsidRPr="000E224F" w:rsidRDefault="000E224F" w:rsidP="000E224F">
            <w:pPr>
              <w:spacing w:before="120" w:after="120"/>
              <w:rPr>
                <w:rFonts w:cstheme="minorHAnsi"/>
                <w:sz w:val="20"/>
                <w:szCs w:val="20"/>
              </w:rPr>
            </w:pPr>
          </w:p>
        </w:tc>
        <w:tc>
          <w:tcPr>
            <w:tcW w:w="5335" w:type="dxa"/>
            <w:gridSpan w:val="2"/>
            <w:vAlign w:val="center"/>
          </w:tcPr>
          <w:p w:rsidR="000E224F" w:rsidRPr="000E224F" w:rsidRDefault="000E224F" w:rsidP="000E224F">
            <w:pPr>
              <w:spacing w:before="120" w:after="120"/>
              <w:rPr>
                <w:rFonts w:cstheme="minorHAnsi"/>
                <w:sz w:val="20"/>
                <w:szCs w:val="20"/>
              </w:rPr>
            </w:pPr>
            <w:r w:rsidRPr="000E224F">
              <w:rPr>
                <w:rFonts w:cstheme="minorHAnsi"/>
                <w:sz w:val="20"/>
                <w:szCs w:val="20"/>
                <w:highlight w:val="yellow"/>
              </w:rPr>
              <w:t xml:space="preserve">Add </w:t>
            </w:r>
            <w:r>
              <w:rPr>
                <w:rFonts w:cstheme="minorHAnsi"/>
                <w:sz w:val="20"/>
                <w:szCs w:val="20"/>
                <w:highlight w:val="yellow"/>
              </w:rPr>
              <w:t>clomipramine</w:t>
            </w:r>
            <w:r w:rsidRPr="000E224F">
              <w:rPr>
                <w:rFonts w:cstheme="minorHAnsi"/>
                <w:sz w:val="20"/>
                <w:szCs w:val="20"/>
                <w:highlight w:val="yellow"/>
              </w:rPr>
              <w:t xml:space="preserve"> dose</w:t>
            </w:r>
          </w:p>
          <w:p w:rsidR="000E224F" w:rsidRPr="000E224F" w:rsidRDefault="000E224F" w:rsidP="000E224F">
            <w:pPr>
              <w:spacing w:before="120" w:after="120"/>
              <w:rPr>
                <w:rFonts w:cstheme="minorHAnsi"/>
                <w:sz w:val="20"/>
                <w:szCs w:val="20"/>
              </w:rPr>
            </w:pPr>
            <w:r w:rsidRPr="000E224F">
              <w:rPr>
                <w:rFonts w:cstheme="minorHAnsi"/>
                <w:sz w:val="20"/>
                <w:szCs w:val="20"/>
                <w:highlight w:val="yellow"/>
              </w:rPr>
              <w:t>Note to reviewer - if ne</w:t>
            </w:r>
            <w:r>
              <w:rPr>
                <w:rFonts w:cstheme="minorHAnsi"/>
                <w:sz w:val="20"/>
                <w:szCs w:val="20"/>
                <w:highlight w:val="yellow"/>
              </w:rPr>
              <w:t>eded dose can be taken to 25</w:t>
            </w:r>
            <w:r w:rsidRPr="000E224F">
              <w:rPr>
                <w:rFonts w:cstheme="minorHAnsi"/>
                <w:sz w:val="20"/>
                <w:szCs w:val="20"/>
                <w:highlight w:val="yellow"/>
              </w:rPr>
              <w:t>0mg. Maintain this dose until improvement is seen then gradually reduce to a maintenance dose of 50mg to 100mg.</w:t>
            </w:r>
          </w:p>
        </w:tc>
      </w:tr>
    </w:tbl>
    <w:p w:rsidR="000E224F" w:rsidRPr="009A3239" w:rsidRDefault="000E224F" w:rsidP="000E224F">
      <w:pPr>
        <w:rPr>
          <w:rFonts w:cs="Arial"/>
          <w:b/>
          <w:sz w:val="12"/>
          <w:u w:val="single"/>
        </w:rPr>
      </w:pPr>
    </w:p>
    <w:p w:rsidR="000E224F" w:rsidRDefault="000E224F">
      <w:pPr>
        <w:rPr>
          <w:rFonts w:cs="Arial"/>
          <w:sz w:val="16"/>
          <w:szCs w:val="16"/>
          <w:u w:val="single"/>
        </w:rPr>
      </w:pPr>
      <w:r w:rsidRPr="000E224F">
        <w:rPr>
          <w:rFonts w:cs="Arial"/>
          <w:sz w:val="16"/>
          <w:szCs w:val="16"/>
          <w:u w:val="single"/>
        </w:rPr>
        <w:t>References</w:t>
      </w:r>
    </w:p>
    <w:p w:rsidR="000E224F" w:rsidRDefault="00C45D9F" w:rsidP="000E224F">
      <w:pPr>
        <w:pStyle w:val="ListParagraph"/>
        <w:numPr>
          <w:ilvl w:val="0"/>
          <w:numId w:val="2"/>
        </w:numPr>
        <w:rPr>
          <w:rFonts w:cs="Arial"/>
          <w:sz w:val="16"/>
          <w:szCs w:val="16"/>
          <w:u w:val="single"/>
        </w:rPr>
      </w:pPr>
      <w:hyperlink r:id="rId8" w:history="1">
        <w:r w:rsidR="000E224F" w:rsidRPr="000E224F">
          <w:rPr>
            <w:rStyle w:val="Hyperlink"/>
            <w:rFonts w:cs="Arial"/>
            <w:sz w:val="16"/>
            <w:szCs w:val="16"/>
          </w:rPr>
          <w:t>PrescQipp NHSE Low Value medicine</w:t>
        </w:r>
      </w:hyperlink>
    </w:p>
    <w:p w:rsidR="000E224F" w:rsidRDefault="00C45D9F" w:rsidP="000E224F">
      <w:pPr>
        <w:pStyle w:val="ListParagraph"/>
        <w:numPr>
          <w:ilvl w:val="0"/>
          <w:numId w:val="2"/>
        </w:numPr>
        <w:rPr>
          <w:rFonts w:cs="Arial"/>
          <w:sz w:val="16"/>
          <w:szCs w:val="16"/>
          <w:u w:val="single"/>
        </w:rPr>
      </w:pPr>
      <w:hyperlink r:id="rId9" w:history="1">
        <w:r w:rsidR="000E224F" w:rsidRPr="000E224F">
          <w:rPr>
            <w:rStyle w:val="Hyperlink"/>
            <w:rFonts w:cs="Arial"/>
            <w:sz w:val="16"/>
            <w:szCs w:val="16"/>
          </w:rPr>
          <w:t>eMC - Clomipramine</w:t>
        </w:r>
      </w:hyperlink>
    </w:p>
    <w:p w:rsidR="000E224F" w:rsidRPr="000E224F" w:rsidRDefault="00C45D9F" w:rsidP="000E224F">
      <w:pPr>
        <w:pStyle w:val="ListParagraph"/>
        <w:numPr>
          <w:ilvl w:val="0"/>
          <w:numId w:val="2"/>
        </w:numPr>
        <w:rPr>
          <w:rFonts w:cs="Arial"/>
          <w:sz w:val="16"/>
          <w:szCs w:val="16"/>
          <w:u w:val="single"/>
        </w:rPr>
      </w:pPr>
      <w:hyperlink r:id="rId10" w:history="1">
        <w:r w:rsidR="000E224F" w:rsidRPr="000E224F">
          <w:rPr>
            <w:rStyle w:val="Hyperlink"/>
            <w:rFonts w:cs="Arial"/>
            <w:sz w:val="16"/>
            <w:szCs w:val="16"/>
          </w:rPr>
          <w:t>eMC- Trimipramine</w:t>
        </w:r>
      </w:hyperlink>
    </w:p>
    <w:sectPr w:rsidR="000E224F" w:rsidRPr="000E224F" w:rsidSect="00184CC1">
      <w:headerReference w:type="default" r:id="rId11"/>
      <w:footerReference w:type="default" r:id="rId12"/>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AC9" w:rsidRDefault="00483AC9" w:rsidP="00483AC9">
      <w:pPr>
        <w:spacing w:after="0" w:line="240" w:lineRule="auto"/>
      </w:pPr>
      <w:r>
        <w:separator/>
      </w:r>
    </w:p>
  </w:endnote>
  <w:endnote w:type="continuationSeparator" w:id="0">
    <w:p w:rsidR="00483AC9" w:rsidRDefault="00483AC9" w:rsidP="004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39" w:rsidRPr="009A3239" w:rsidRDefault="009A3239" w:rsidP="009A3239">
    <w:pPr>
      <w:pStyle w:val="Footer"/>
      <w:jc w:val="right"/>
      <w:rPr>
        <w:sz w:val="16"/>
      </w:rPr>
    </w:pPr>
    <w:r w:rsidRPr="009A3239">
      <w:rPr>
        <w:sz w:val="16"/>
      </w:rPr>
      <w:t>Written By: The Mental Health Working Group March 2018</w:t>
    </w:r>
  </w:p>
  <w:p w:rsidR="009A3239" w:rsidRPr="009A3239" w:rsidRDefault="009A3239" w:rsidP="009A3239">
    <w:pPr>
      <w:pStyle w:val="Footer"/>
      <w:jc w:val="right"/>
      <w:rPr>
        <w:sz w:val="16"/>
      </w:rPr>
    </w:pPr>
    <w:r w:rsidRPr="009A3239">
      <w:rPr>
        <w:sz w:val="16"/>
      </w:rPr>
      <w:t>Approved By</w:t>
    </w:r>
    <w:r>
      <w:rPr>
        <w:sz w:val="16"/>
      </w:rPr>
      <w:t>:</w:t>
    </w:r>
    <w:r w:rsidRPr="009A3239">
      <w:rPr>
        <w:sz w:val="16"/>
      </w:rPr>
      <w:t xml:space="preserve"> The Dorset Medicines Advisory Group March 2018</w:t>
    </w:r>
  </w:p>
  <w:p w:rsidR="009A3239" w:rsidRPr="009A3239" w:rsidRDefault="009A3239" w:rsidP="009A3239">
    <w:pPr>
      <w:pStyle w:val="Footer"/>
      <w:jc w:val="right"/>
      <w:rPr>
        <w:sz w:val="16"/>
      </w:rPr>
    </w:pPr>
    <w:r w:rsidRPr="009A3239">
      <w:rPr>
        <w:sz w:val="16"/>
      </w:rPr>
      <w:t>Next Review: March 2020 or before, in light of new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AC9" w:rsidRDefault="00483AC9" w:rsidP="00483AC9">
      <w:pPr>
        <w:spacing w:after="0" w:line="240" w:lineRule="auto"/>
      </w:pPr>
      <w:r>
        <w:separator/>
      </w:r>
    </w:p>
  </w:footnote>
  <w:footnote w:type="continuationSeparator" w:id="0">
    <w:p w:rsidR="00483AC9" w:rsidRDefault="00483AC9" w:rsidP="004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39" w:rsidRPr="000E224F" w:rsidRDefault="009A3239" w:rsidP="009A3239">
    <w:pPr>
      <w:jc w:val="center"/>
      <w:rPr>
        <w:b/>
        <w:sz w:val="28"/>
        <w:szCs w:val="28"/>
        <w:u w:val="single"/>
      </w:rPr>
    </w:pPr>
    <w:r w:rsidRPr="009A3239">
      <w:rPr>
        <w:b/>
        <w:sz w:val="28"/>
        <w:szCs w:val="28"/>
        <w:u w:val="single"/>
      </w:rPr>
      <w:t xml:space="preserve"> </w:t>
    </w:r>
    <w:r w:rsidRPr="000E224F">
      <w:rPr>
        <w:b/>
        <w:sz w:val="28"/>
        <w:szCs w:val="28"/>
        <w:u w:val="single"/>
      </w:rPr>
      <w:t>Managing Trimipramine</w:t>
    </w:r>
  </w:p>
  <w:p w:rsidR="007252EA" w:rsidRPr="009A3239" w:rsidRDefault="007252E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935E8"/>
    <w:multiLevelType w:val="hybridMultilevel"/>
    <w:tmpl w:val="94AE5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181B74"/>
    <w:multiLevelType w:val="hybridMultilevel"/>
    <w:tmpl w:val="E0885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9F"/>
    <w:rsid w:val="000E224F"/>
    <w:rsid w:val="00184CC1"/>
    <w:rsid w:val="001F2CEF"/>
    <w:rsid w:val="00225C4C"/>
    <w:rsid w:val="00272F4C"/>
    <w:rsid w:val="00366850"/>
    <w:rsid w:val="003678A7"/>
    <w:rsid w:val="00422238"/>
    <w:rsid w:val="00483AC9"/>
    <w:rsid w:val="005852B9"/>
    <w:rsid w:val="00587EB1"/>
    <w:rsid w:val="005A106F"/>
    <w:rsid w:val="005B01E7"/>
    <w:rsid w:val="005F5099"/>
    <w:rsid w:val="00691058"/>
    <w:rsid w:val="007252EA"/>
    <w:rsid w:val="007F1B8B"/>
    <w:rsid w:val="0097165A"/>
    <w:rsid w:val="009A3239"/>
    <w:rsid w:val="00BA7B9F"/>
    <w:rsid w:val="00C42C0F"/>
    <w:rsid w:val="00C45D9F"/>
    <w:rsid w:val="00D06A14"/>
    <w:rsid w:val="00EB77E9"/>
    <w:rsid w:val="00FE0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E9EDF87-2992-4A44-A38F-40FA199A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B0F"/>
    <w:pPr>
      <w:spacing w:after="200" w:line="276" w:lineRule="auto"/>
      <w:ind w:left="720"/>
      <w:contextualSpacing/>
    </w:pPr>
  </w:style>
  <w:style w:type="paragraph" w:styleId="BodyText">
    <w:name w:val="Body Text"/>
    <w:basedOn w:val="Normal"/>
    <w:link w:val="BodyTextChar"/>
    <w:uiPriority w:val="1"/>
    <w:qFormat/>
    <w:rsid w:val="000E224F"/>
    <w:pPr>
      <w:widowControl w:val="0"/>
      <w:spacing w:before="114" w:after="0" w:line="240" w:lineRule="auto"/>
      <w:ind w:left="720"/>
    </w:pPr>
    <w:rPr>
      <w:rFonts w:ascii="Arial" w:eastAsia="Arial" w:hAnsi="Arial"/>
      <w:lang w:val="en-US"/>
    </w:rPr>
  </w:style>
  <w:style w:type="character" w:customStyle="1" w:styleId="BodyTextChar">
    <w:name w:val="Body Text Char"/>
    <w:basedOn w:val="DefaultParagraphFont"/>
    <w:link w:val="BodyText"/>
    <w:uiPriority w:val="1"/>
    <w:rsid w:val="000E224F"/>
    <w:rPr>
      <w:rFonts w:ascii="Arial" w:eastAsia="Arial" w:hAnsi="Arial"/>
      <w:lang w:val="en-US"/>
    </w:rPr>
  </w:style>
  <w:style w:type="character" w:styleId="Hyperlink">
    <w:name w:val="Hyperlink"/>
    <w:basedOn w:val="DefaultParagraphFont"/>
    <w:uiPriority w:val="99"/>
    <w:unhideWhenUsed/>
    <w:rsid w:val="000E224F"/>
    <w:rPr>
      <w:color w:val="0563C1" w:themeColor="hyperlink"/>
      <w:u w:val="single"/>
    </w:rPr>
  </w:style>
  <w:style w:type="paragraph" w:styleId="BalloonText">
    <w:name w:val="Balloon Text"/>
    <w:basedOn w:val="Normal"/>
    <w:link w:val="BalloonTextChar"/>
    <w:uiPriority w:val="99"/>
    <w:semiHidden/>
    <w:unhideWhenUsed/>
    <w:rsid w:val="00D06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A14"/>
    <w:rPr>
      <w:rFonts w:ascii="Segoe UI" w:hAnsi="Segoe UI" w:cs="Segoe UI"/>
      <w:sz w:val="18"/>
      <w:szCs w:val="18"/>
    </w:rPr>
  </w:style>
  <w:style w:type="paragraph" w:styleId="Header">
    <w:name w:val="header"/>
    <w:basedOn w:val="Normal"/>
    <w:link w:val="HeaderChar"/>
    <w:uiPriority w:val="99"/>
    <w:unhideWhenUsed/>
    <w:rsid w:val="00483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AC9"/>
  </w:style>
  <w:style w:type="paragraph" w:styleId="Footer">
    <w:name w:val="footer"/>
    <w:basedOn w:val="Normal"/>
    <w:link w:val="FooterChar"/>
    <w:uiPriority w:val="99"/>
    <w:unhideWhenUsed/>
    <w:rsid w:val="00483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AC9"/>
  </w:style>
  <w:style w:type="paragraph" w:styleId="NoSpacing">
    <w:name w:val="No Spacing"/>
    <w:uiPriority w:val="1"/>
    <w:qFormat/>
    <w:rsid w:val="00483A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cqipp.info/b204-trimipramine/category/416-trimipram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gland.nhs.uk/wp-content/uploads/2017/11/items-which-should-not-be-routinely-precscribed-in-pc-ccg-guidanc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edicines.org.uk/emc/search?q=%22Trimipramine%22" TargetMode="External"/><Relationship Id="rId4" Type="http://schemas.openxmlformats.org/officeDocument/2006/relationships/webSettings" Target="webSettings.xml"/><Relationship Id="rId9" Type="http://schemas.openxmlformats.org/officeDocument/2006/relationships/hyperlink" Target="https://www.medicines.org.uk/emc/search?q=clomiprami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 Brian (Dorset CCG)</dc:creator>
  <cp:keywords/>
  <dc:description/>
  <cp:lastModifiedBy>Windust, Michelle (Dorset CCG)</cp:lastModifiedBy>
  <cp:revision>2</cp:revision>
  <dcterms:created xsi:type="dcterms:W3CDTF">2018-06-05T09:39:00Z</dcterms:created>
  <dcterms:modified xsi:type="dcterms:W3CDTF">2018-06-05T09:39:00Z</dcterms:modified>
</cp:coreProperties>
</file>